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E9" w:rsidRDefault="00FD1DE9" w:rsidP="00FD1D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FD1DE9" w:rsidRDefault="00FD1DE9" w:rsidP="00FD1DE9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«Воскресенский колледж»</w:t>
      </w:r>
    </w:p>
    <w:p w:rsidR="00FD1DE9" w:rsidRDefault="00FD1DE9" w:rsidP="00FD1DE9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1DE9" w:rsidRDefault="00FD1DE9" w:rsidP="00FD1DE9">
      <w:pPr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1DE9" w:rsidRDefault="00FD1DE9" w:rsidP="00FD1DE9">
      <w:pPr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1DE9" w:rsidRDefault="00FD1DE9" w:rsidP="00FD1D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1DE9" w:rsidRDefault="00FD1DE9" w:rsidP="00FD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МЕТОДИЧЕСКИЕ РЕКОМЕНДАЦИИ </w:t>
      </w:r>
    </w:p>
    <w:p w:rsidR="00FD1DE9" w:rsidRDefault="00FD1DE9" w:rsidP="00FD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ПО  ВЫПОЛНЕНИЮ  </w:t>
      </w:r>
      <w:proofErr w:type="gramStart"/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ПРАКТИЧЕСКИХ</w:t>
      </w:r>
      <w:proofErr w:type="gramEnd"/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РАБОТЫ ОБУЧАЮЩИХСЯ</w:t>
      </w:r>
    </w:p>
    <w:p w:rsidR="00FD1DE9" w:rsidRDefault="00FD1DE9" w:rsidP="00FD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в рамках изучения</w:t>
      </w:r>
    </w:p>
    <w:p w:rsidR="00FD1DE9" w:rsidRDefault="00FD1DE9" w:rsidP="00FD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FD1DE9" w:rsidRDefault="00FD1DE9" w:rsidP="00FD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</w:t>
      </w:r>
    </w:p>
    <w:p w:rsidR="00FD1DE9" w:rsidRDefault="00FD1DE9" w:rsidP="00FD1DE9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ПМ.01 </w:t>
      </w:r>
      <w:r w:rsidRPr="00FD1DE9">
        <w:rPr>
          <w:rFonts w:ascii="Times New Roman" w:hAnsi="Times New Roman"/>
          <w:b/>
          <w:bCs/>
          <w:sz w:val="24"/>
          <w:szCs w:val="24"/>
        </w:rPr>
        <w:t xml:space="preserve">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</w:r>
    </w:p>
    <w:p w:rsidR="00FD1DE9" w:rsidRDefault="00FD1DE9" w:rsidP="00FD1DE9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специальности</w:t>
      </w:r>
    </w:p>
    <w:p w:rsidR="00FD1DE9" w:rsidRDefault="00FD1DE9" w:rsidP="00FD1DE9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38.02.06 Финансы</w:t>
      </w:r>
    </w:p>
    <w:p w:rsidR="00FD1DE9" w:rsidRDefault="00FD1DE9" w:rsidP="00FD1DE9">
      <w:pPr>
        <w:spacing w:after="0" w:line="240" w:lineRule="atLeast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spacing w:after="0" w:line="240" w:lineRule="atLeast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</w:rPr>
      </w:pPr>
    </w:p>
    <w:p w:rsidR="00FD1DE9" w:rsidRDefault="00FD1DE9" w:rsidP="00FD1D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Воскресенск,2018 г.</w:t>
      </w: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FD1DE9" w:rsidRDefault="00FD1DE9" w:rsidP="00FD1D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hAnsi="Times New Roman"/>
          <w:iCs/>
          <w:sz w:val="24"/>
          <w:szCs w:val="24"/>
          <w:lang w:eastAsia="ru-RU"/>
        </w:rPr>
        <w:t>«Воскресенский колледж»</w:t>
      </w:r>
    </w:p>
    <w:p w:rsidR="00FD1DE9" w:rsidRDefault="00FD1DE9" w:rsidP="00FD1DE9">
      <w:pPr>
        <w:spacing w:after="0" w:line="240" w:lineRule="auto"/>
        <w:ind w:right="300"/>
        <w:rPr>
          <w:rFonts w:ascii="Times New Roman" w:hAnsi="Times New Roman"/>
          <w:sz w:val="24"/>
          <w:szCs w:val="24"/>
        </w:rPr>
      </w:pPr>
    </w:p>
    <w:p w:rsidR="00FD1DE9" w:rsidRDefault="00FD1DE9" w:rsidP="00FD1DE9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</w:p>
    <w:p w:rsidR="00FD1DE9" w:rsidRDefault="00FD1DE9" w:rsidP="00FD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FD1DE9" w:rsidRDefault="00FD1DE9" w:rsidP="00FD1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DE9" w:rsidRDefault="00FD1DE9" w:rsidP="00FD1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DE9" w:rsidRDefault="00FD1DE9" w:rsidP="00FD1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FD1DE9" w:rsidRDefault="00FD1DE9" w:rsidP="00FD1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3201"/>
        <w:gridCol w:w="3196"/>
      </w:tblGrid>
      <w:tr w:rsidR="00FD1DE9" w:rsidTr="00FD1DE9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Default="00FD1DE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Default="00FD1DE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Default="00FD1DE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FD1DE9" w:rsidTr="00FD1DE9">
        <w:trPr>
          <w:trHeight w:val="6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Default="00FD1DE9">
            <w:pPr>
              <w:spacing w:after="0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Default="00FD1DE9">
            <w:pPr>
              <w:spacing w:after="0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E9" w:rsidRDefault="00FD1DE9">
            <w:pPr>
              <w:spacing w:after="0"/>
            </w:pPr>
          </w:p>
        </w:tc>
      </w:tr>
    </w:tbl>
    <w:p w:rsidR="00FD1DE9" w:rsidRDefault="00FD1DE9" w:rsidP="00FD1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1"/>
        <w:gridCol w:w="4629"/>
      </w:tblGrid>
      <w:tr w:rsidR="00FD1DE9" w:rsidTr="00FD1DE9">
        <w:tc>
          <w:tcPr>
            <w:tcW w:w="4941" w:type="dxa"/>
            <w:hideMark/>
          </w:tcPr>
          <w:p w:rsidR="00FD1DE9" w:rsidRDefault="00FD1DE9">
            <w:pPr>
              <w:spacing w:line="260" w:lineRule="exact"/>
              <w:ind w:left="5430" w:hanging="54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</w:t>
            </w:r>
          </w:p>
          <w:p w:rsidR="00FD1DE9" w:rsidRDefault="00FD1DE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одобрен предметной (цикловой)</w:t>
            </w:r>
          </w:p>
          <w:p w:rsidR="00FD1DE9" w:rsidRDefault="00FD1DE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комиссией_____________________________</w:t>
            </w:r>
          </w:p>
          <w:p w:rsidR="00FD1DE9" w:rsidRDefault="00FD1DE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D1DE9" w:rsidRDefault="00FD1DE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«____»_______20____г.</w:t>
            </w:r>
          </w:p>
          <w:p w:rsidR="00FD1DE9" w:rsidRDefault="00FD1DE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____________</w:t>
            </w:r>
          </w:p>
          <w:p w:rsidR="00FD1DE9" w:rsidRDefault="00FD1DE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ПЦК</w:t>
            </w:r>
          </w:p>
          <w:p w:rsidR="00FD1DE9" w:rsidRDefault="00FD1DE9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(Ф.И.О.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29" w:type="dxa"/>
          </w:tcPr>
          <w:p w:rsidR="00FD1DE9" w:rsidRDefault="00FD1DE9">
            <w:pPr>
              <w:spacing w:after="420" w:line="312" w:lineRule="exact"/>
              <w:jc w:val="right"/>
              <w:rPr>
                <w:sz w:val="24"/>
                <w:szCs w:val="24"/>
              </w:rPr>
            </w:pPr>
          </w:p>
        </w:tc>
      </w:tr>
    </w:tbl>
    <w:p w:rsidR="00FD1DE9" w:rsidRDefault="00FD1DE9" w:rsidP="00FD1DE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FD1DE9" w:rsidRPr="00FD1DE9" w:rsidRDefault="00FD1DE9" w:rsidP="00FD1DE9">
      <w:pPr>
        <w:spacing w:after="48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aps/>
          <w:spacing w:val="120"/>
          <w:sz w:val="24"/>
          <w:szCs w:val="24"/>
          <w:lang w:eastAsia="ru-RU"/>
        </w:rPr>
        <w:lastRenderedPageBreak/>
        <w:t>ОГЛАВЛЕНИЕ</w:t>
      </w:r>
      <w:r w:rsidRPr="00FD1DE9">
        <w:rPr>
          <w:rFonts w:ascii="Times New Roman" w:eastAsia="Times New Roman" w:hAnsi="Times New Roman"/>
          <w:caps/>
          <w:spacing w:val="120"/>
          <w:sz w:val="24"/>
          <w:szCs w:val="24"/>
          <w:lang w:eastAsia="ru-RU"/>
        </w:rPr>
        <w:fldChar w:fldCharType="begin"/>
      </w:r>
      <w:r w:rsidRPr="00FD1DE9">
        <w:rPr>
          <w:rFonts w:ascii="Times New Roman" w:eastAsia="Times New Roman" w:hAnsi="Times New Roman"/>
          <w:caps/>
          <w:spacing w:val="120"/>
          <w:sz w:val="24"/>
          <w:szCs w:val="24"/>
          <w:lang w:eastAsia="ru-RU"/>
        </w:rPr>
        <w:instrText xml:space="preserve"> TOC \o "1-2" \h \z \u </w:instrText>
      </w:r>
      <w:r w:rsidRPr="00FD1DE9">
        <w:rPr>
          <w:rFonts w:ascii="Times New Roman" w:eastAsia="Times New Roman" w:hAnsi="Times New Roman"/>
          <w:caps/>
          <w:spacing w:val="120"/>
          <w:sz w:val="24"/>
          <w:szCs w:val="24"/>
          <w:lang w:eastAsia="ru-RU"/>
        </w:rPr>
        <w:fldChar w:fldCharType="separate"/>
      </w:r>
    </w:p>
    <w:p w:rsidR="00FD1DE9" w:rsidRPr="00FD1DE9" w:rsidRDefault="0029446F" w:rsidP="00FD1DE9">
      <w:pPr>
        <w:tabs>
          <w:tab w:val="right" w:leader="dot" w:pos="9345"/>
        </w:tabs>
        <w:spacing w:after="0" w:line="240" w:lineRule="auto"/>
        <w:rPr>
          <w:rFonts w:eastAsia="Times New Roman"/>
          <w:noProof/>
          <w:lang w:eastAsia="ru-RU"/>
        </w:rPr>
      </w:pPr>
      <w:hyperlink w:anchor="_Toc397792225" w:history="1">
        <w:r w:rsidR="00FD1DE9" w:rsidRPr="00FD1DE9">
          <w:rPr>
            <w:rFonts w:ascii="Times New Roman" w:eastAsia="Times New Roman" w:hAnsi="Times New Roman"/>
            <w:bCs/>
            <w:noProof/>
            <w:color w:val="0000FF"/>
            <w:spacing w:val="120"/>
            <w:sz w:val="24"/>
            <w:szCs w:val="24"/>
            <w:u w:val="single"/>
            <w:lang w:eastAsia="ru-RU"/>
          </w:rPr>
          <w:t>ПОЯСНИТЕЛЬНАЯ</w:t>
        </w:r>
        <w:r w:rsidR="00FD1DE9" w:rsidRPr="00FD1DE9">
          <w:rPr>
            <w:rFonts w:ascii="Times New Roman" w:eastAsia="Times New Roman" w:hAnsi="Times New Roman"/>
            <w:bCs/>
            <w:noProof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FD1DE9" w:rsidRPr="00FD1DE9">
          <w:rPr>
            <w:rFonts w:ascii="Times New Roman" w:eastAsia="Times New Roman" w:hAnsi="Times New Roman"/>
            <w:bCs/>
            <w:noProof/>
            <w:color w:val="0000FF"/>
            <w:spacing w:val="120"/>
            <w:sz w:val="24"/>
            <w:szCs w:val="24"/>
            <w:u w:val="single"/>
            <w:lang w:eastAsia="ru-RU"/>
          </w:rPr>
          <w:t>ЗАПИСКА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_Toc397792225 \h </w:instrTex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4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D1DE9" w:rsidRPr="00FD1DE9" w:rsidRDefault="0029446F" w:rsidP="00FD1DE9">
      <w:pPr>
        <w:tabs>
          <w:tab w:val="left" w:pos="440"/>
          <w:tab w:val="right" w:leader="dot" w:pos="9345"/>
        </w:tabs>
        <w:spacing w:after="0" w:line="240" w:lineRule="auto"/>
        <w:rPr>
          <w:rFonts w:eastAsia="Times New Roman"/>
          <w:noProof/>
          <w:lang w:eastAsia="ru-RU"/>
        </w:rPr>
      </w:pPr>
      <w:hyperlink w:anchor="_Toc397792226" w:history="1">
        <w:r w:rsidR="00FD1DE9" w:rsidRPr="00FD1DE9">
          <w:rPr>
            <w:rFonts w:ascii="Times New Roman" w:eastAsia="Times New Roman" w:hAnsi="Times New Roman"/>
            <w:bCs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FD1DE9" w:rsidRPr="00FD1DE9">
          <w:rPr>
            <w:rFonts w:eastAsia="Times New Roman"/>
            <w:noProof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bCs/>
            <w:noProof/>
            <w:color w:val="0000FF"/>
            <w:sz w:val="24"/>
            <w:szCs w:val="24"/>
            <w:u w:val="single"/>
            <w:lang w:eastAsia="ru-RU"/>
          </w:rPr>
          <w:t xml:space="preserve">Перечень практических работ по </w:t>
        </w:r>
        <w:r w:rsidR="00FD1DE9" w:rsidRPr="00FD1DE9">
          <w:rPr>
            <w:rFonts w:ascii="Times New Roman" w:eastAsia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МДК 01.02 «Основы финансового планирования в государственных (муниципальных) учреждениях», темы 2.1-2.7, ПМ.01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_Toc397792226 \h </w:instrTex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6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D1DE9" w:rsidRPr="00FD1DE9" w:rsidRDefault="0029446F" w:rsidP="00FD1DE9">
      <w:pPr>
        <w:tabs>
          <w:tab w:val="left" w:pos="440"/>
          <w:tab w:val="right" w:leader="dot" w:pos="9345"/>
        </w:tabs>
        <w:spacing w:after="0" w:line="240" w:lineRule="auto"/>
        <w:rPr>
          <w:rFonts w:eastAsia="Times New Roman"/>
          <w:noProof/>
          <w:lang w:eastAsia="ru-RU"/>
        </w:rPr>
      </w:pPr>
      <w:hyperlink w:anchor="_Toc397792227" w:history="1">
        <w:r w:rsidR="00FD1DE9" w:rsidRPr="00FD1DE9">
          <w:rPr>
            <w:rFonts w:ascii="Times New Roman" w:eastAsia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FD1DE9" w:rsidRPr="00FD1DE9">
          <w:rPr>
            <w:rFonts w:eastAsia="Times New Roman"/>
            <w:noProof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Описание порядка выполнения практических работ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_Toc397792227 \h </w:instrTex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7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D1DE9" w:rsidRPr="00FD1DE9" w:rsidRDefault="0029446F" w:rsidP="00FD1DE9">
      <w:pPr>
        <w:tabs>
          <w:tab w:val="left" w:pos="880"/>
          <w:tab w:val="right" w:leader="dot" w:pos="9345"/>
        </w:tabs>
        <w:spacing w:after="0" w:line="240" w:lineRule="auto"/>
        <w:ind w:left="240"/>
        <w:rPr>
          <w:rFonts w:eastAsia="Times New Roman"/>
          <w:noProof/>
          <w:lang w:eastAsia="ru-RU"/>
        </w:rPr>
      </w:pPr>
      <w:hyperlink w:anchor="_Toc397792228" w:history="1">
        <w:r w:rsidR="00FD1DE9" w:rsidRPr="00FD1DE9">
          <w:rPr>
            <w:rFonts w:ascii="Times New Roman" w:eastAsia="Times New Roman" w:hAnsi="Times New Roman"/>
            <w:i/>
            <w:noProof/>
            <w:color w:val="0000FF"/>
            <w:sz w:val="24"/>
            <w:szCs w:val="24"/>
            <w:u w:val="single"/>
            <w:lang w:eastAsia="ru-RU"/>
          </w:rPr>
          <w:t>2.1.</w:t>
        </w:r>
        <w:r w:rsidR="00FD1DE9" w:rsidRPr="00FD1DE9">
          <w:rPr>
            <w:rFonts w:eastAsia="Times New Roman"/>
            <w:noProof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i/>
            <w:noProof/>
            <w:color w:val="0000FF"/>
            <w:sz w:val="24"/>
            <w:szCs w:val="24"/>
            <w:u w:val="single"/>
            <w:lang w:eastAsia="ru-RU"/>
          </w:rPr>
          <w:t>Практическая работа № 1 «Финансовое планирование в отраслях бюджетной сферы»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_Toc397792228 \h </w:instrTex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7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D1DE9" w:rsidRPr="00FD1DE9" w:rsidRDefault="0029446F" w:rsidP="00FD1DE9">
      <w:pPr>
        <w:tabs>
          <w:tab w:val="left" w:pos="880"/>
          <w:tab w:val="right" w:leader="dot" w:pos="9345"/>
        </w:tabs>
        <w:spacing w:after="0" w:line="240" w:lineRule="auto"/>
        <w:ind w:left="240"/>
        <w:rPr>
          <w:rFonts w:eastAsia="Times New Roman"/>
          <w:noProof/>
          <w:lang w:eastAsia="ru-RU"/>
        </w:rPr>
      </w:pPr>
      <w:hyperlink w:anchor="_Toc397792229" w:history="1">
        <w:r w:rsidR="00FD1DE9" w:rsidRPr="00FD1DE9">
          <w:rPr>
            <w:rFonts w:ascii="Times New Roman" w:eastAsia="Times New Roman" w:hAnsi="Times New Roman"/>
            <w:i/>
            <w:noProof/>
            <w:color w:val="0000FF"/>
            <w:sz w:val="24"/>
            <w:szCs w:val="24"/>
            <w:u w:val="single"/>
            <w:lang w:eastAsia="ru-RU"/>
          </w:rPr>
          <w:t>2.2.</w:t>
        </w:r>
        <w:r w:rsidR="00FD1DE9" w:rsidRPr="00FD1DE9">
          <w:rPr>
            <w:rFonts w:eastAsia="Times New Roman"/>
            <w:noProof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i/>
            <w:noProof/>
            <w:color w:val="0000FF"/>
            <w:sz w:val="24"/>
            <w:szCs w:val="24"/>
            <w:u w:val="single"/>
            <w:lang w:eastAsia="ru-RU"/>
          </w:rPr>
          <w:t>Практическая работа № 2 «Оплата труда работников государственных и муниципальных учреждений»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_Toc397792229 \h </w:instrTex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11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D1DE9" w:rsidRPr="00FD1DE9" w:rsidRDefault="0029446F" w:rsidP="00FD1DE9">
      <w:pPr>
        <w:tabs>
          <w:tab w:val="left" w:pos="880"/>
          <w:tab w:val="right" w:leader="dot" w:pos="9345"/>
        </w:tabs>
        <w:spacing w:after="0" w:line="240" w:lineRule="auto"/>
        <w:ind w:left="240"/>
        <w:rPr>
          <w:rFonts w:eastAsia="Times New Roman"/>
          <w:noProof/>
          <w:lang w:eastAsia="ru-RU"/>
        </w:rPr>
      </w:pPr>
      <w:hyperlink w:anchor="_Toc397792230" w:history="1">
        <w:r w:rsidR="00FD1DE9" w:rsidRPr="00FD1DE9">
          <w:rPr>
            <w:rFonts w:ascii="Times New Roman" w:eastAsia="Times New Roman" w:hAnsi="Times New Roman"/>
            <w:i/>
            <w:noProof/>
            <w:color w:val="0000FF"/>
            <w:sz w:val="24"/>
            <w:szCs w:val="24"/>
            <w:u w:val="single"/>
            <w:lang w:eastAsia="ru-RU"/>
          </w:rPr>
          <w:t>2.3.</w:t>
        </w:r>
        <w:r w:rsidR="00FD1DE9" w:rsidRPr="00FD1DE9">
          <w:rPr>
            <w:rFonts w:eastAsia="Times New Roman"/>
            <w:noProof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i/>
            <w:noProof/>
            <w:color w:val="0000FF"/>
            <w:sz w:val="24"/>
            <w:szCs w:val="24"/>
            <w:u w:val="single"/>
            <w:lang w:eastAsia="ru-RU"/>
          </w:rPr>
          <w:t>Практическая работа № 3 «Порядок составления, утверждения и ведения плана финансово-хозяйственной деятельности бюджетных и автономных учреждений»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_Toc397792230 \h </w:instrTex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15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D1DE9" w:rsidRPr="00FD1DE9" w:rsidRDefault="0029446F" w:rsidP="00FD1DE9">
      <w:pPr>
        <w:tabs>
          <w:tab w:val="right" w:leader="dot" w:pos="9345"/>
        </w:tabs>
        <w:spacing w:after="0" w:line="240" w:lineRule="auto"/>
        <w:rPr>
          <w:rFonts w:eastAsia="Times New Roman"/>
          <w:noProof/>
          <w:lang w:eastAsia="ru-RU"/>
        </w:rPr>
      </w:pPr>
      <w:hyperlink w:anchor="_Toc397792231" w:history="1">
        <w:r w:rsidR="00FD1DE9" w:rsidRPr="00FD1DE9">
          <w:rPr>
            <w:rFonts w:ascii="Times New Roman" w:eastAsia="Times New Roman" w:hAnsi="Times New Roman"/>
            <w:caps/>
            <w:noProof/>
            <w:color w:val="0000FF"/>
            <w:spacing w:val="120"/>
            <w:sz w:val="24"/>
            <w:szCs w:val="24"/>
            <w:u w:val="single"/>
            <w:lang w:eastAsia="ru-RU"/>
          </w:rPr>
          <w:t>СПИСОК ЛИТЕРАТУРЫ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_Toc397792231 \h </w:instrTex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18</w:t>
        </w:r>
        <w:r w:rsidR="00FD1DE9" w:rsidRPr="00FD1DE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D1DE9" w:rsidRPr="00FD1DE9" w:rsidRDefault="00FD1DE9" w:rsidP="00FD1DE9">
      <w:pPr>
        <w:spacing w:after="3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FD1DE9" w:rsidRPr="00FD1DE9" w:rsidRDefault="00FD1DE9" w:rsidP="00FD1DE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bookmarkStart w:id="1" w:name="_Toc397792225"/>
      <w:bookmarkStart w:id="2" w:name="_Toc379116725"/>
      <w:r w:rsidRPr="00FD1DE9">
        <w:rPr>
          <w:rFonts w:ascii="Times New Roman" w:eastAsia="Times New Roman" w:hAnsi="Times New Roman"/>
          <w:b/>
          <w:bCs/>
          <w:color w:val="000000"/>
          <w:spacing w:val="120"/>
          <w:sz w:val="24"/>
          <w:szCs w:val="24"/>
          <w:lang w:eastAsia="ru-RU"/>
        </w:rPr>
        <w:lastRenderedPageBreak/>
        <w:t>ПОЯСНИТЕЛЬНАЯ</w:t>
      </w: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b/>
          <w:bCs/>
          <w:color w:val="000000"/>
          <w:spacing w:val="120"/>
          <w:sz w:val="24"/>
          <w:szCs w:val="24"/>
          <w:lang w:eastAsia="ru-RU"/>
        </w:rPr>
        <w:t>ЗАПИСКА</w:t>
      </w:r>
      <w:bookmarkEnd w:id="1"/>
    </w:p>
    <w:p w:rsidR="00FD1DE9" w:rsidRPr="00FD1DE9" w:rsidRDefault="00FD1DE9" w:rsidP="00FD1DE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практических работ предназначены для организации работы на практических занятиях по МДК 01.02 «Основы финансового планирования в государственных (муниципальных) учреждениях», ПМ.01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Федерации», который является важной составной частью в системе подготовки специалистов среднего профессионального образования по специальности 080109 «Финансы».</w:t>
      </w:r>
      <w:proofErr w:type="gramEnd"/>
    </w:p>
    <w:p w:rsidR="00FD1DE9" w:rsidRPr="00FD1DE9" w:rsidRDefault="00FD1DE9" w:rsidP="00FD1DE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являются неотъемлемым этапом изучения </w:t>
      </w: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01.02 «Основы финансового планирования в государственных (муниципальных) учреждениях</w:t>
      </w:r>
      <w:proofErr w:type="gramStart"/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»,, </w:t>
      </w:r>
      <w:proofErr w:type="gramEnd"/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темы 2.1-2.7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проводятся с целью:</w:t>
      </w:r>
    </w:p>
    <w:p w:rsidR="00FD1DE9" w:rsidRPr="00FD1DE9" w:rsidRDefault="00FD1DE9" w:rsidP="00FD1DE9">
      <w:pPr>
        <w:numPr>
          <w:ilvl w:val="0"/>
          <w:numId w:val="7"/>
        </w:numPr>
        <w:spacing w:after="0" w:line="360" w:lineRule="exact"/>
        <w:ind w:left="1078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формирования практических умений в соответствии с требованиями к уровню подготовки обучающихся, установленными рабочей программой учебной дисциплины;</w:t>
      </w:r>
      <w:proofErr w:type="gramEnd"/>
    </w:p>
    <w:p w:rsidR="00FD1DE9" w:rsidRPr="00FD1DE9" w:rsidRDefault="00FD1DE9" w:rsidP="00FD1DE9">
      <w:pPr>
        <w:numPr>
          <w:ilvl w:val="0"/>
          <w:numId w:val="7"/>
        </w:numPr>
        <w:spacing w:after="0" w:line="360" w:lineRule="exact"/>
        <w:ind w:left="1078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обобщения, систематизации, углубления, закрепления полученных теоретических знаний;</w:t>
      </w:r>
    </w:p>
    <w:p w:rsidR="00FD1DE9" w:rsidRPr="00FD1DE9" w:rsidRDefault="00FD1DE9" w:rsidP="00FD1DE9">
      <w:pPr>
        <w:numPr>
          <w:ilvl w:val="0"/>
          <w:numId w:val="7"/>
        </w:numPr>
        <w:spacing w:after="0" w:line="360" w:lineRule="exact"/>
        <w:ind w:left="1078" w:hanging="22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готовности использовать теоретические знания на практике.</w:t>
      </w:r>
    </w:p>
    <w:p w:rsidR="00FD1DE9" w:rsidRPr="00FD1DE9" w:rsidRDefault="00FD1DE9" w:rsidP="00FD1DE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 методических рекомендациях предлагаются к выполнению практические работы, предусмотренные учебной рабочей программой ПМ.01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Федерации», МДК 01.02 «Основы финансового планирования в государственных (муниципальных) учреждениях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»,.</w:t>
      </w:r>
      <w:proofErr w:type="gramEnd"/>
    </w:p>
    <w:p w:rsidR="00FD1DE9" w:rsidRPr="00FD1DE9" w:rsidRDefault="00FD1DE9" w:rsidP="00FD1DE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разработке содержания практических работ учитывался уровень сложности освоения студентами соответствующей темы, общих и профессиональных компетенций, на формирование которых направлен ПМ.01.</w:t>
      </w:r>
    </w:p>
    <w:p w:rsidR="00FD1DE9" w:rsidRPr="00FD1DE9" w:rsidRDefault="00FD1DE9" w:rsidP="00FD1DE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Целью практических занятий по МДК 01.02 «Основы финансового планирования в государственных (муниципальных) учреждениях»,  является самостоятельное выполнение практических расчетов, связанных с планированием расходов бюджета.</w:t>
      </w:r>
    </w:p>
    <w:p w:rsidR="00FD1DE9" w:rsidRPr="00FD1DE9" w:rsidRDefault="00FD1DE9" w:rsidP="00FD1DE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</w:t>
      </w: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01.02 «Основы финансового планирования в государственных (муниципальных) учреждениях», темы 2.1-2.7, ПМ.01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</w:r>
      <w:r w:rsidRPr="00FD1D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практическую направленность и значимость. Формируемые в процессе практических занятий умения могут быть использованы студентами в будущей профессиональной деятельности. </w:t>
      </w:r>
    </w:p>
    <w:p w:rsidR="00FD1DE9" w:rsidRPr="00FD1DE9" w:rsidRDefault="00FD1DE9" w:rsidP="00FD1DE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предназначены для студентов колледжа, изучающих МДК 01.02 «Основы финансового планирования в государственных (муниципальных) учреждениях»,, темы 2.1-2.7, ПМ.01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</w:r>
      <w:r w:rsidRPr="00FD1D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могут использоваться как на учебных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занятиях, которые проводятся под руководством преподавателя, так и для самостоятельного выполнения практических работ, предусмотренных рабочей программой во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внеаудиторное время.</w:t>
      </w:r>
    </w:p>
    <w:p w:rsidR="00FD1DE9" w:rsidRPr="00FD1DE9" w:rsidRDefault="00FD1DE9" w:rsidP="00FD1DE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проводятся в учебном кабинете, не менее двух академических часов, обязательным этапом является самостоятельная деятельность студентов. </w:t>
      </w:r>
    </w:p>
    <w:p w:rsidR="00FD1DE9" w:rsidRPr="00FD1DE9" w:rsidRDefault="00FD1DE9" w:rsidP="00FD1DE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в соответствии с требованием ФГОС включают такой обязательный элемент, как использование ПК.</w:t>
      </w:r>
    </w:p>
    <w:p w:rsidR="00FD1DE9" w:rsidRPr="00FD1DE9" w:rsidRDefault="00FD1DE9" w:rsidP="00FD1DE9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Оценки за выполнение практических работ выставляются по пятибалльной системе. Оценки за практические работы являются обязательными текущими оценками по МДК 01.02 «Основы финансового планирования в государственных (муниципальных) учреждениях», темы 2.1-2.7, ПМ.01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</w:r>
      <w:r w:rsidRPr="00FD1D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и выставляются в журнале теоретического обучения. </w:t>
      </w:r>
    </w:p>
    <w:p w:rsidR="00FD1DE9" w:rsidRPr="00FD1DE9" w:rsidRDefault="00FD1DE9" w:rsidP="00FD1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D1DE9" w:rsidRPr="00FD1DE9">
          <w:pgSz w:w="11906" w:h="16838"/>
          <w:pgMar w:top="1134" w:right="850" w:bottom="1134" w:left="1701" w:header="708" w:footer="708" w:gutter="0"/>
          <w:cols w:space="720"/>
        </w:sectPr>
      </w:pPr>
    </w:p>
    <w:p w:rsidR="00FD1DE9" w:rsidRPr="00FD1DE9" w:rsidRDefault="00FD1DE9" w:rsidP="00FD1DE9">
      <w:pPr>
        <w:numPr>
          <w:ilvl w:val="0"/>
          <w:numId w:val="8"/>
        </w:numPr>
        <w:shd w:val="clear" w:color="auto" w:fill="FFFFFF"/>
        <w:spacing w:before="100" w:after="100" w:line="240" w:lineRule="auto"/>
        <w:ind w:left="714" w:right="45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Toc397792226"/>
      <w:bookmarkEnd w:id="2"/>
      <w:r w:rsidRPr="00FD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Перечень практических работ по </w:t>
      </w:r>
      <w:r w:rsidRPr="00FD1DE9">
        <w:rPr>
          <w:rFonts w:ascii="Times New Roman" w:eastAsia="Times New Roman" w:hAnsi="Times New Roman"/>
          <w:b/>
          <w:sz w:val="28"/>
          <w:szCs w:val="28"/>
          <w:lang w:eastAsia="ru-RU"/>
        </w:rPr>
        <w:t>МДК 01.02 «Основы финансового планирования в государственных (муниципальных) учреждениях», темы 2.1-2.7, ПМ.01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773"/>
        <w:gridCol w:w="5441"/>
        <w:gridCol w:w="932"/>
      </w:tblGrid>
      <w:tr w:rsidR="00FD1DE9" w:rsidRPr="00FD1DE9" w:rsidTr="00D91BF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№ раздела, темы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Умения, формируемые в процессе занятия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FD1DE9" w:rsidRPr="00FD1DE9" w:rsidTr="00D91BF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54" w:lineRule="auto"/>
              <w:ind w:right="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D1DE9" w:rsidRPr="00FD1DE9" w:rsidTr="00D91BF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Тема 2.4.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57"/>
              <w:jc w:val="both"/>
              <w:rPr>
                <w:rFonts w:ascii="Times New Roman" w:eastAsia="Times New Roman" w:hAnsi="Times New Roman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основные показатели деятельности бюджетных и автономных учреждений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планирование в отраслях бюджетной сферы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DE9" w:rsidRPr="00FD1DE9" w:rsidRDefault="00FD1DE9" w:rsidP="00FD1DE9">
            <w:pPr>
              <w:spacing w:after="0" w:line="254" w:lineRule="auto"/>
              <w:ind w:right="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D1DE9" w:rsidRPr="00FD1DE9" w:rsidTr="00D91BF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before="60" w:after="60" w:line="240" w:lineRule="exact"/>
              <w:ind w:right="4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Тема 2.5.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57"/>
              <w:jc w:val="both"/>
              <w:rPr>
                <w:rFonts w:ascii="Times New Roman" w:eastAsia="Times New Roman" w:hAnsi="Times New Roman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исчислять расходы на оплату труда работников государственных и муниципальных учреждений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</w:rPr>
              <w:t>Оплата труда работников государственных и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DE9" w:rsidRPr="00FD1DE9" w:rsidRDefault="00FD1DE9" w:rsidP="00FD1DE9">
            <w:pPr>
              <w:spacing w:before="60" w:after="60" w:line="240" w:lineRule="exact"/>
              <w:ind w:right="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D1DE9" w:rsidRPr="00FD1DE9" w:rsidTr="00D91BF6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before="60" w:after="60" w:line="240" w:lineRule="exact"/>
              <w:ind w:right="4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Тема 2.7.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57"/>
              <w:jc w:val="both"/>
              <w:rPr>
                <w:rFonts w:ascii="Times New Roman" w:hAnsi="Times New Roman"/>
              </w:rPr>
            </w:pPr>
            <w:r w:rsidRPr="00FD1DE9">
              <w:rPr>
                <w:rFonts w:ascii="Times New Roman" w:hAnsi="Times New Roman"/>
              </w:rPr>
              <w:t>проводить мониторинг доходов и расходов бюджетов бюджетной системы Российской Федерации</w:t>
            </w:r>
            <w:r w:rsidRPr="00FD1DE9">
              <w:rPr>
                <w:rFonts w:ascii="Times New Roman" w:hAnsi="Times New Roman"/>
              </w:rPr>
              <w:br/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9" w:rsidRPr="00FD1DE9" w:rsidRDefault="00FD1DE9" w:rsidP="00FD1DE9">
            <w:pPr>
              <w:spacing w:after="0" w:line="254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составления, утверждения и ведения плана финансово-хозяйственной деятельности бюджетных и автономных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DE9" w:rsidRPr="00FD1DE9" w:rsidRDefault="00FD1DE9" w:rsidP="00FD1DE9">
            <w:pPr>
              <w:spacing w:before="60" w:after="60" w:line="240" w:lineRule="exact"/>
              <w:ind w:right="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1DE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FD1DE9" w:rsidRPr="00FD1DE9" w:rsidRDefault="00FD1DE9" w:rsidP="00FD1DE9">
      <w:pPr>
        <w:spacing w:after="480" w:line="240" w:lineRule="auto"/>
        <w:ind w:left="1134" w:right="113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DE9" w:rsidRPr="00FD1DE9" w:rsidRDefault="00FD1DE9" w:rsidP="00FD1DE9">
      <w:pPr>
        <w:numPr>
          <w:ilvl w:val="0"/>
          <w:numId w:val="8"/>
        </w:numPr>
        <w:spacing w:before="100" w:beforeAutospacing="1" w:after="100" w:afterAutospacing="1" w:line="480" w:lineRule="auto"/>
        <w:ind w:left="714" w:hanging="35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DE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  <w:bookmarkStart w:id="4" w:name="_Toc397792227"/>
      <w:r w:rsidRPr="00FD1D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порядка выполнения практических работ</w:t>
      </w:r>
      <w:bookmarkEnd w:id="4"/>
    </w:p>
    <w:p w:rsidR="00FD1DE9" w:rsidRPr="00FD1DE9" w:rsidRDefault="00FD1DE9" w:rsidP="00FD1DE9">
      <w:pPr>
        <w:numPr>
          <w:ilvl w:val="1"/>
          <w:numId w:val="8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5" w:name="_Toc397792228"/>
      <w:r w:rsidRPr="00FD1D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Практическая работа № 1 «Финансовое планирование в отраслях бюджетной сферы»</w:t>
      </w:r>
      <w:bookmarkEnd w:id="5"/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Цели занятия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и систематизация материала по теме «Финансовое планирование в отраслях бюджетной сферы»; 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рассчитывать основные показатели деятельности бюджетных и автономных учреждений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; 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общих компетенций по 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1-ОК 10;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профессиональных компетенций по ПК 1.4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>.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организации занятия </w:t>
      </w:r>
      <w:proofErr w:type="gramStart"/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ндивидуальное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</w:p>
    <w:p w:rsidR="00FD1DE9" w:rsidRPr="00FD1DE9" w:rsidRDefault="00FD1DE9" w:rsidP="00FD1DE9">
      <w:pPr>
        <w:tabs>
          <w:tab w:val="left" w:pos="992"/>
        </w:tabs>
        <w:spacing w:after="0" w:line="240" w:lineRule="auto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i/>
          <w:iCs/>
          <w:color w:val="3A453B"/>
          <w:sz w:val="24"/>
          <w:szCs w:val="24"/>
          <w:lang w:eastAsia="ru-RU"/>
        </w:rPr>
        <w:t>знать: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</w:p>
    <w:p w:rsidR="00FD1DE9" w:rsidRPr="00FD1DE9" w:rsidRDefault="00FD1DE9" w:rsidP="00FD1DE9">
      <w:pPr>
        <w:tabs>
          <w:tab w:val="left" w:pos="9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ab/>
        <w:t xml:space="preserve">-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особенности правового положения казенных,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регулирующие порядок планирования и финансирования деятельности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типы государственных и муниципальных учреждений и порядок их деятельности;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методику расчета основных показателей деятельности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установления и применения систем оплаты труда работников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методику определения расходов на оплату труда и других затрат на содержание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составления, утверждения и ведения бюджетных смет казенных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составления, утверждения и ведения плана финансово-хозяйственной деятельности бюджетных и автономных учреждений.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использовать бюджетное законодательство, подзаконные нормативно-правовые акты</w:t>
      </w:r>
      <w:r w:rsidRPr="00FD1DE9" w:rsidDel="00B3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 своей профессиональной деятельности;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формировать государственные (муниципальные) задания для государственных (муниципальных) учреждений и определять размеры субсидий;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рассчитывать основные показатели деятельности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исчислять расходы на оплату труда работников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утвержденные методики определения расходов на содержание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составлять бюджетные сметы казенных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планы финансово-хозяйственной деятельности бюджетных и автономных учреждений.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 для проверки готовности студентов к практическому занятию</w:t>
      </w:r>
    </w:p>
    <w:p w:rsidR="00FD1DE9" w:rsidRPr="00FD1DE9" w:rsidRDefault="00FD1DE9" w:rsidP="00FD1DE9">
      <w:pPr>
        <w:numPr>
          <w:ilvl w:val="0"/>
          <w:numId w:val="10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финансового планирования, его сущность. </w:t>
      </w:r>
    </w:p>
    <w:p w:rsidR="00FD1DE9" w:rsidRPr="00FD1DE9" w:rsidRDefault="00FD1DE9" w:rsidP="00FD1DE9">
      <w:pPr>
        <w:numPr>
          <w:ilvl w:val="0"/>
          <w:numId w:val="10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Этапы и методы финансового планирования.</w:t>
      </w:r>
    </w:p>
    <w:p w:rsidR="00FD1DE9" w:rsidRPr="00FD1DE9" w:rsidRDefault="00FD1DE9" w:rsidP="00FD1DE9">
      <w:pPr>
        <w:numPr>
          <w:ilvl w:val="0"/>
          <w:numId w:val="10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Виды финансовых планов, их характеристика.</w:t>
      </w:r>
    </w:p>
    <w:p w:rsidR="00FD1DE9" w:rsidRPr="00FD1DE9" w:rsidRDefault="00FD1DE9" w:rsidP="00FD1DE9">
      <w:pPr>
        <w:numPr>
          <w:ilvl w:val="0"/>
          <w:numId w:val="10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Состав и планирование расходов на содержание государственного (муниципального) учреждений образования.</w:t>
      </w:r>
    </w:p>
    <w:p w:rsidR="00FD1DE9" w:rsidRPr="00FD1DE9" w:rsidRDefault="00FD1DE9" w:rsidP="00FD1DE9">
      <w:pPr>
        <w:numPr>
          <w:ilvl w:val="0"/>
          <w:numId w:val="10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Состав и планирование расходов на содержание государственного (муниципального) учреждений здравоохранения.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отчетности по занятию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: письменное решение в тетради для практических работ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для практического занятия и инструктаж по его </w:t>
      </w:r>
      <w:r w:rsidRPr="00FD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выполнению</w:t>
      </w:r>
    </w:p>
    <w:p w:rsidR="00FD1DE9" w:rsidRPr="00FD1DE9" w:rsidRDefault="00FD1DE9" w:rsidP="00FD1DE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расчетно-нормативных затрат на содержание учреждения здравоохранения.</w:t>
      </w:r>
    </w:p>
    <w:p w:rsidR="00FD1DE9" w:rsidRPr="00FD1DE9" w:rsidRDefault="00FD1DE9" w:rsidP="00FD1DE9">
      <w:pPr>
        <w:spacing w:after="0" w:line="36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Исходные данные для расчета нормативных затрат на содержание учреждений здравоохранения: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 больнице на начало планируемого года имеется следующее количество коек по отделениям: терапевтическое – 60, хирургическое – 48, травматологическое – 50, детское - 46.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 следующем году планируется увеличить на 10 коек терапевтическое отделение с 1 мая, а в травматологическом отделении сократить 12  коек с 1 августа.</w:t>
      </w:r>
    </w:p>
    <w:p w:rsidR="00FD1DE9" w:rsidRPr="00FD1DE9" w:rsidRDefault="00FD1DE9" w:rsidP="00FD1D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Количество дней функционирования 1 койки в году: терапевтическое отделение – 320, хирургическое отделение – 350, травматологическое отделение – 310, детское отделение –360.</w:t>
      </w:r>
    </w:p>
    <w:p w:rsidR="00FD1DE9" w:rsidRPr="00FD1DE9" w:rsidRDefault="00FD1DE9" w:rsidP="00FD1D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Определить число койко-дней по каждому отделению.</w:t>
      </w:r>
    </w:p>
    <w:p w:rsidR="00FD1DE9" w:rsidRPr="00FD1DE9" w:rsidRDefault="00FD1DE9" w:rsidP="00FD1D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расчета использовать:</w:t>
      </w:r>
    </w:p>
    <w:p w:rsidR="00FD1DE9" w:rsidRPr="00FD1DE9" w:rsidRDefault="00FD1DE9" w:rsidP="00FD1DE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 больницах в финансовом планировании используются следующие показатели:</w:t>
      </w:r>
    </w:p>
    <w:p w:rsidR="00FD1DE9" w:rsidRPr="00FD1DE9" w:rsidRDefault="00FD1DE9" w:rsidP="00FD1DE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1. Среднегодовое количество коек рассчитывается по формуле:</w:t>
      </w:r>
    </w:p>
    <w:p w:rsidR="00FD1DE9" w:rsidRPr="00FD1DE9" w:rsidRDefault="00FD1DE9" w:rsidP="00FD1DE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Кср</w:t>
      </w:r>
      <w:proofErr w:type="spellEnd"/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+(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Кк-Кн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D1DE9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/12</w:t>
      </w:r>
    </w:p>
    <w:p w:rsidR="00FD1DE9" w:rsidRPr="00FD1DE9" w:rsidRDefault="00FD1DE9" w:rsidP="00FD1DE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Кср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среднегодовое количества коек; 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коек на начало и конец года; n – число месяцев функционирования вновь развернутых коек.</w:t>
      </w:r>
    </w:p>
    <w:p w:rsidR="00FD1DE9" w:rsidRPr="00FD1DE9" w:rsidRDefault="00FD1DE9" w:rsidP="00FD1DE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2. Количество койко-дней:</w:t>
      </w:r>
    </w:p>
    <w:p w:rsidR="00FD1DE9" w:rsidRPr="00FD1DE9" w:rsidRDefault="00FD1DE9" w:rsidP="00FD1DE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Ккд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×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Кср</w:t>
      </w:r>
      <w:proofErr w:type="spellEnd"/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FD1DE9" w:rsidRPr="00FD1DE9" w:rsidRDefault="00FD1DE9" w:rsidP="00FD1DE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Ккд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 - количество койко-дней;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число дней функционирования койки в год.</w:t>
      </w:r>
    </w:p>
    <w:p w:rsidR="00FD1DE9" w:rsidRPr="00FD1DE9" w:rsidRDefault="00FD1DE9" w:rsidP="00FD1D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1DE9" w:rsidRPr="00FD1DE9" w:rsidRDefault="00FD1DE9" w:rsidP="00FD1D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2. </w:t>
      </w:r>
      <w:r w:rsidRPr="00FD1DE9">
        <w:rPr>
          <w:rFonts w:ascii="Times New Roman" w:eastAsia="Times New Roman" w:hAnsi="Times New Roman"/>
          <w:bCs/>
          <w:sz w:val="24"/>
          <w:szCs w:val="24"/>
          <w:lang w:eastAsia="ru-RU"/>
        </w:rPr>
        <w:t>Спланировать расходы на содержание учреждения здравоохранения  по КОСГУ 221, 223, 340.</w:t>
      </w:r>
    </w:p>
    <w:p w:rsidR="00FD1DE9" w:rsidRPr="00FD1DE9" w:rsidRDefault="00FD1DE9" w:rsidP="00FD1D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DE9" w:rsidRPr="00FD1DE9" w:rsidRDefault="00FD1DE9" w:rsidP="00FD1DE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lastRenderedPageBreak/>
        <w:t>КОСГУ 221 - «Услуги связи». Заполнить строки «Абонентская плата», «Междугородняя связь» и «Интернет», выбрав компанию предоставляющую данные услуги связи по наименьшей стоимости.</w:t>
      </w:r>
    </w:p>
    <w:p w:rsidR="00FD1DE9" w:rsidRPr="00FD1DE9" w:rsidRDefault="00FD1DE9" w:rsidP="00FD1DE9">
      <w:pPr>
        <w:spacing w:after="0" w:line="360" w:lineRule="auto"/>
        <w:ind w:left="360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Таблица 1</w:t>
      </w:r>
    </w:p>
    <w:tbl>
      <w:tblPr>
        <w:tblW w:w="6938" w:type="dxa"/>
        <w:tblInd w:w="108" w:type="dxa"/>
        <w:tblLook w:val="0000" w:firstRow="0" w:lastRow="0" w:firstColumn="0" w:lastColumn="0" w:noHBand="0" w:noVBand="0"/>
      </w:tblPr>
      <w:tblGrid>
        <w:gridCol w:w="426"/>
        <w:gridCol w:w="2843"/>
        <w:gridCol w:w="1317"/>
        <w:gridCol w:w="1116"/>
        <w:gridCol w:w="1236"/>
      </w:tblGrid>
      <w:tr w:rsidR="00FD1DE9" w:rsidRPr="00FD1DE9" w:rsidTr="00D91BF6">
        <w:trPr>
          <w:trHeight w:val="270"/>
        </w:trPr>
        <w:tc>
          <w:tcPr>
            <w:tcW w:w="6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1DE9" w:rsidRPr="00FD1DE9" w:rsidRDefault="0029446F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8" w:tgtFrame="_parent" w:history="1">
              <w:r w:rsidR="00FD1DE9" w:rsidRPr="00FD1DE9">
                <w:rPr>
                  <w:rFonts w:ascii="Times New Roman" w:eastAsia="Times New Roman" w:hAnsi="Times New Roman"/>
                  <w:bCs/>
                  <w:lang w:eastAsia="ru-RU"/>
                </w:rPr>
                <w:t>Услуги связи    (КОСГУ 221)</w:t>
              </w:r>
            </w:hyperlink>
          </w:p>
        </w:tc>
      </w:tr>
      <w:tr w:rsidR="00FD1DE9" w:rsidRPr="00FD1DE9" w:rsidTr="00D91BF6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услуги</w:t>
            </w:r>
          </w:p>
        </w:tc>
        <w:tc>
          <w:tcPr>
            <w:tcW w:w="3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Сумма расходов в год  (плановый период)</w:t>
            </w:r>
          </w:p>
        </w:tc>
      </w:tr>
      <w:tr w:rsidR="00FD1DE9" w:rsidRPr="00FD1DE9" w:rsidTr="00D91BF6">
        <w:trPr>
          <w:trHeight w:val="144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Тариф в месяц (руб.)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Стоимость в год  (руб.)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Абонентская плата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Междугородная связь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Интернет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Почта (конверты, доставка)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4320,00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Спец. связь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Сотовая связь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48000,00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D1DE9" w:rsidRPr="00FD1DE9" w:rsidTr="00D91BF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Прочее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D1DE9" w:rsidRPr="00FD1DE9" w:rsidTr="00D91BF6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D1DE9" w:rsidRPr="00FD1DE9" w:rsidTr="00D91BF6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D1DE9" w:rsidRPr="00FD1DE9" w:rsidRDefault="00FD1DE9" w:rsidP="00FD1DE9">
      <w:pPr>
        <w:spacing w:after="0" w:line="360" w:lineRule="auto"/>
        <w:ind w:left="36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FD1DE9" w:rsidRPr="00FD1DE9" w:rsidRDefault="00FD1DE9" w:rsidP="00FD1DE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КОСГУ 223 - «Коммунальные услуги». Для расчета используйте </w:t>
      </w:r>
      <w:proofErr w:type="gramStart"/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информацию</w:t>
      </w:r>
      <w:proofErr w:type="gramEnd"/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полученную из сайта </w:t>
      </w:r>
      <w:hyperlink r:id="rId9" w:history="1">
        <w:r w:rsidRPr="00FD1DE9">
          <w:rPr>
            <w:rFonts w:ascii="Times New Roman" w:eastAsia="Times New Roman" w:hAnsi="Times New Roman"/>
            <w:color w:val="0000FF"/>
            <w:kern w:val="28"/>
            <w:sz w:val="24"/>
            <w:szCs w:val="24"/>
            <w:u w:val="single"/>
            <w:lang w:eastAsia="ru-RU"/>
          </w:rPr>
          <w:t>http://zakupki.gov.ru</w:t>
        </w:r>
      </w:hyperlink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 для определения организаций, выполняющих коммунальные услуги. Тарифы на данные услуги по организациям найдете на  их официальных сайтах.</w:t>
      </w:r>
    </w:p>
    <w:p w:rsidR="00FD1DE9" w:rsidRPr="00FD1DE9" w:rsidRDefault="00FD1DE9" w:rsidP="00FD1DE9">
      <w:pPr>
        <w:spacing w:after="0" w:line="360" w:lineRule="auto"/>
        <w:ind w:left="360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Таблица 2</w:t>
      </w:r>
    </w:p>
    <w:tbl>
      <w:tblPr>
        <w:tblW w:w="9375" w:type="dxa"/>
        <w:tblInd w:w="108" w:type="dxa"/>
        <w:tblLook w:val="0000" w:firstRow="0" w:lastRow="0" w:firstColumn="0" w:lastColumn="0" w:noHBand="0" w:noVBand="0"/>
      </w:tblPr>
      <w:tblGrid>
        <w:gridCol w:w="3775"/>
        <w:gridCol w:w="1555"/>
        <w:gridCol w:w="2222"/>
        <w:gridCol w:w="1823"/>
      </w:tblGrid>
      <w:tr w:rsidR="00FD1DE9" w:rsidRPr="00FD1DE9" w:rsidTr="00D91BF6">
        <w:trPr>
          <w:trHeight w:val="240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DE9" w:rsidRPr="00FD1DE9" w:rsidRDefault="0029446F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10" w:tgtFrame="_parent" w:history="1">
              <w:r w:rsidR="00FD1DE9" w:rsidRPr="00FD1DE9">
                <w:rPr>
                  <w:rFonts w:ascii="Times New Roman" w:eastAsia="Times New Roman" w:hAnsi="Times New Roman"/>
                  <w:bCs/>
                  <w:lang w:eastAsia="ru-RU"/>
                </w:rPr>
                <w:t>Коммунальные услуги     (КОСГУ 223)</w:t>
              </w:r>
            </w:hyperlink>
          </w:p>
        </w:tc>
      </w:tr>
      <w:tr w:rsidR="00FD1DE9" w:rsidRPr="00FD1DE9" w:rsidTr="00D91BF6">
        <w:trPr>
          <w:trHeight w:val="530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Наименование ТЭР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Сумма расходов в год, руб.  (плановый период)</w:t>
            </w:r>
          </w:p>
        </w:tc>
      </w:tr>
      <w:tr w:rsidR="00FD1DE9" w:rsidRPr="00FD1DE9" w:rsidTr="00D91BF6">
        <w:trPr>
          <w:trHeight w:val="960"/>
        </w:trPr>
        <w:tc>
          <w:tcPr>
            <w:tcW w:w="37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Квт/ч, Гкал, </w:t>
            </w:r>
            <w:proofErr w:type="spellStart"/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куб.м</w:t>
            </w:r>
            <w:proofErr w:type="spellEnd"/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Стоимость  (руб.)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Сумма  (руб.)</w:t>
            </w:r>
          </w:p>
        </w:tc>
      </w:tr>
      <w:tr w:rsidR="00FD1DE9" w:rsidRPr="00FD1DE9" w:rsidTr="00D91BF6">
        <w:trPr>
          <w:trHeight w:val="94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980099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D1DE9" w:rsidRPr="00FD1DE9" w:rsidTr="00D91BF6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 отопления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2881,201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D1DE9" w:rsidRPr="00FD1DE9" w:rsidTr="00D91BF6">
        <w:trPr>
          <w:trHeight w:val="94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bCs/>
                <w:lang w:eastAsia="ru-RU"/>
              </w:rPr>
              <w:t>Горячее водоснабжение помещений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201,78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bCs/>
                <w:lang w:eastAsia="ru-RU"/>
              </w:rPr>
              <w:t>Водоснабжение помещений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71,9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bCs/>
                <w:lang w:eastAsia="ru-RU"/>
              </w:rPr>
              <w:t>Водоотведение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28871,811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63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потребления газа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65,98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DE9" w:rsidRPr="00FD1DE9" w:rsidTr="00D91BF6">
        <w:trPr>
          <w:trHeight w:val="330"/>
        </w:trPr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Прочее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D1DE9" w:rsidRPr="00FD1DE9" w:rsidTr="00D91BF6">
        <w:trPr>
          <w:trHeight w:val="330"/>
        </w:trPr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DE9" w:rsidRPr="00FD1DE9" w:rsidRDefault="00FD1DE9" w:rsidP="00FD1D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FD1DE9" w:rsidRPr="00FD1DE9" w:rsidRDefault="00FD1DE9" w:rsidP="00FD1DE9">
      <w:pPr>
        <w:numPr>
          <w:ilvl w:val="1"/>
          <w:numId w:val="12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6" w:name="_Toc397792229"/>
      <w:r w:rsidRPr="00FD1D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Практическая работа № 2 «Оплата труда работников государственных и муниципальных учреждений»</w:t>
      </w:r>
      <w:bookmarkEnd w:id="6"/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Цели занятия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материала по теме «</w:t>
      </w:r>
      <w:r w:rsidRPr="00FD1DE9">
        <w:rPr>
          <w:rFonts w:ascii="Times New Roman" w:eastAsia="Times New Roman" w:hAnsi="Times New Roman"/>
          <w:sz w:val="24"/>
          <w:szCs w:val="24"/>
        </w:rPr>
        <w:t>Оплата труда работников государственных и муниципальных учреждений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исчислять расходы на оплату труда работников государственных и муниципальных учреждений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; 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общих компетенций по 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1-ОК 10;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профессиональных компетенций по ПК 1.4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>.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организации занятия </w:t>
      </w:r>
      <w:proofErr w:type="gramStart"/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ндивидуальное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</w:p>
    <w:p w:rsidR="00FD1DE9" w:rsidRPr="00FD1DE9" w:rsidRDefault="00FD1DE9" w:rsidP="00FD1DE9">
      <w:pPr>
        <w:tabs>
          <w:tab w:val="left" w:pos="992"/>
        </w:tabs>
        <w:spacing w:after="0" w:line="240" w:lineRule="auto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i/>
          <w:iCs/>
          <w:color w:val="3A453B"/>
          <w:sz w:val="24"/>
          <w:szCs w:val="24"/>
          <w:lang w:eastAsia="ru-RU"/>
        </w:rPr>
        <w:t>знать: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</w:p>
    <w:p w:rsidR="00FD1DE9" w:rsidRPr="00FD1DE9" w:rsidRDefault="00FD1DE9" w:rsidP="00FD1DE9">
      <w:pPr>
        <w:tabs>
          <w:tab w:val="left" w:pos="9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ab/>
        <w:t xml:space="preserve">-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особенности правового положения казенных,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регулирующие порядок планирования и финансирования деятельности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типы государственных и муниципальных учреждений и порядок их деятельности;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методику расчета основных показателей деятельности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установления и применения систем оплаты труда работников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методику определения расходов на оплату труда и других затрат на содержание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составления, утверждения и ведения бюджетных смет казенных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составления, утверждения и ведения плана финансово-хозяйственной деятельности бюджетных и автономных учреждений.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использовать бюджетное законодательство, подзаконные нормативно-правовые акты</w:t>
      </w:r>
      <w:r w:rsidRPr="00FD1DE9" w:rsidDel="00B3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 своей профессиональной деятельности;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формировать государственные (муниципальные) задания для государственных (муниципальных) учреждений и определять размеры субсидий;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рассчитывать основные показатели деятельности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исчислять расходы на оплату труда работников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использовать утвержденные методики определения расходов на содержание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составлять бюджетные сметы казенных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планы финансово-хозяйственной деятельности бюджетных и автономных учреждений.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 для проверки готовности студентов к практическому занятию</w:t>
      </w:r>
    </w:p>
    <w:p w:rsidR="00FD1DE9" w:rsidRPr="00FD1DE9" w:rsidRDefault="00FD1DE9" w:rsidP="00FD1DE9">
      <w:pPr>
        <w:numPr>
          <w:ilvl w:val="0"/>
          <w:numId w:val="19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Особенности установления оплаты труда в государственных и муниципальных учреждениях.</w:t>
      </w:r>
    </w:p>
    <w:p w:rsidR="00FD1DE9" w:rsidRPr="00FD1DE9" w:rsidRDefault="00FD1DE9" w:rsidP="00FD1DE9">
      <w:pPr>
        <w:numPr>
          <w:ilvl w:val="0"/>
          <w:numId w:val="19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формирования федеральной, региональных и муниципальных систем оплаты труда. </w:t>
      </w:r>
    </w:p>
    <w:p w:rsidR="00FD1DE9" w:rsidRPr="00FD1DE9" w:rsidRDefault="00FD1DE9" w:rsidP="00FD1DE9">
      <w:pPr>
        <w:numPr>
          <w:ilvl w:val="0"/>
          <w:numId w:val="19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Нормы и условия оплаты труда, регламентируемые законодательством РФ</w:t>
      </w:r>
    </w:p>
    <w:p w:rsidR="00FD1DE9" w:rsidRPr="00FD1DE9" w:rsidRDefault="00FD1DE9" w:rsidP="00FD1DE9">
      <w:pPr>
        <w:numPr>
          <w:ilvl w:val="0"/>
          <w:numId w:val="19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оплаты труда работников государственных учреждений субъектов РФ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муниципальных учреждений. </w:t>
      </w:r>
    </w:p>
    <w:p w:rsidR="00FD1DE9" w:rsidRPr="00FD1DE9" w:rsidRDefault="00FD1DE9" w:rsidP="00FD1DE9">
      <w:pPr>
        <w:numPr>
          <w:ilvl w:val="0"/>
          <w:numId w:val="19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Система оплаты труда работников государственных (муниципальных) учреждений г. Санкт-Петербурга.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отчетности по занятию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: письменное решение в тетради для практических работ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для практического занятия и инструктаж по его </w:t>
      </w:r>
      <w:r w:rsidRPr="00FD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выполнению</w:t>
      </w:r>
    </w:p>
    <w:p w:rsidR="00FD1DE9" w:rsidRPr="00FD1DE9" w:rsidRDefault="00FD1DE9" w:rsidP="00FD1D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1. </w:t>
      </w:r>
      <w:proofErr w:type="spellStart"/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Протарифицировать</w:t>
      </w:r>
      <w:proofErr w:type="spellEnd"/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работников бюджетного учреждения, используя исходные данные и следующие нормативные документы:</w:t>
      </w:r>
    </w:p>
    <w:p w:rsidR="00FD1DE9" w:rsidRPr="00FD1DE9" w:rsidRDefault="00FD1DE9" w:rsidP="00FD1D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- </w:t>
      </w: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Санкт-Петербурга от 01.11.2005 N 1673 "О системе оплаты труда работников государственных учреждений здравоохранения, финансируемых за счет средств бюджета Санкт-Петербурга";</w:t>
      </w:r>
    </w:p>
    <w:p w:rsidR="00FD1DE9" w:rsidRPr="00FD1DE9" w:rsidRDefault="00FD1DE9" w:rsidP="00FD1D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-Распоряжение Комитета по здравоохранению от 15.02.2011 N 58-р "Об утверждении Положения о порядке оплаты труда работников государственных учреждений здравоохранения, финансируемых за счет средств бюджета Санкт-Петербурга";</w:t>
      </w:r>
    </w:p>
    <w:p w:rsidR="00FD1DE9" w:rsidRPr="00FD1DE9" w:rsidRDefault="00FD1DE9" w:rsidP="00FD1D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Распоряжение Комитета по здравоохранению от 23.03. 2011 N 121-р "Об утверждении методических рекомендаций по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оплате труда работников государственных учреждений здравоохранения, финансируемых за счет средств бюджета Санкт-Петербурга";</w:t>
      </w:r>
    </w:p>
    <w:p w:rsidR="00FD1DE9" w:rsidRPr="00FD1DE9" w:rsidRDefault="00FD1DE9" w:rsidP="00FD1D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Закон Санкт-Петербурга от 6 декабря 2012 года №654-110 "О бюджете Санкт-Петербурга на 2013 год и на плановый период 2014 и 2015 годов"</w:t>
      </w:r>
      <w:r w:rsidRPr="00FD1DE9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> </w:t>
      </w:r>
      <w:r w:rsidRPr="00FD1DE9">
        <w:rPr>
          <w:rFonts w:ascii="Times New Roman" w:eastAsia="Times New Roman" w:hAnsi="Times New Roman"/>
          <w:bCs/>
          <w:sz w:val="24"/>
          <w:szCs w:val="24"/>
          <w:lang w:eastAsia="ru-RU"/>
        </w:rPr>
        <w:t>(для определения базового оклада).</w:t>
      </w:r>
    </w:p>
    <w:p w:rsidR="00FD1DE9" w:rsidRPr="00FD1DE9" w:rsidRDefault="00FD1DE9" w:rsidP="00FD1DE9">
      <w:pPr>
        <w:spacing w:after="0" w:line="36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Исходные данные для расчета тарификации работников бюджетного учреждения здравоохранения:</w:t>
      </w:r>
    </w:p>
    <w:p w:rsidR="00FD1DE9" w:rsidRPr="00FD1DE9" w:rsidRDefault="00FD1DE9" w:rsidP="00FD1DE9">
      <w:pPr>
        <w:spacing w:after="12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Руководящий персонал</w:t>
      </w:r>
      <w:r w:rsidRPr="00FD1DE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60"/>
        <w:gridCol w:w="3240"/>
        <w:gridCol w:w="1276"/>
        <w:gridCol w:w="2551"/>
      </w:tblGrid>
      <w:tr w:rsidR="00FD1DE9" w:rsidRPr="00FD1DE9" w:rsidTr="00D91BF6">
        <w:tc>
          <w:tcPr>
            <w:tcW w:w="828" w:type="dxa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240" w:type="dxa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Кв. </w:t>
            </w: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звание, уч. степень</w:t>
            </w:r>
          </w:p>
        </w:tc>
      </w:tr>
      <w:tr w:rsidR="00FD1DE9" w:rsidRPr="00FD1DE9" w:rsidTr="00D91BF6">
        <w:tc>
          <w:tcPr>
            <w:tcW w:w="82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Семкова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И.М.</w:t>
            </w:r>
          </w:p>
        </w:tc>
        <w:tc>
          <w:tcPr>
            <w:tcW w:w="324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276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551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Заслуженный врач</w:t>
            </w:r>
          </w:p>
        </w:tc>
      </w:tr>
      <w:tr w:rsidR="00FD1DE9" w:rsidRPr="00FD1DE9" w:rsidTr="00D91BF6">
        <w:tc>
          <w:tcPr>
            <w:tcW w:w="82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Мешкова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324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1276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551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Кандидат медицинских наук</w:t>
            </w:r>
          </w:p>
        </w:tc>
      </w:tr>
      <w:tr w:rsidR="00FD1DE9" w:rsidRPr="00FD1DE9" w:rsidTr="00D91BF6">
        <w:trPr>
          <w:trHeight w:val="242"/>
        </w:trPr>
        <w:tc>
          <w:tcPr>
            <w:tcW w:w="82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Симонова Е.П.</w:t>
            </w:r>
          </w:p>
        </w:tc>
        <w:tc>
          <w:tcPr>
            <w:tcW w:w="324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главного врача по АХЧ</w:t>
            </w:r>
          </w:p>
        </w:tc>
        <w:tc>
          <w:tcPr>
            <w:tcW w:w="1276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551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1DE9" w:rsidRPr="00FD1DE9" w:rsidTr="00D91BF6">
        <w:tc>
          <w:tcPr>
            <w:tcW w:w="82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Нестерова А.Д.</w:t>
            </w:r>
          </w:p>
        </w:tc>
        <w:tc>
          <w:tcPr>
            <w:tcW w:w="324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1276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1DE9" w:rsidRPr="00FD1DE9" w:rsidTr="00D91BF6">
        <w:tc>
          <w:tcPr>
            <w:tcW w:w="82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D1DE9" w:rsidRPr="00FD1DE9" w:rsidRDefault="00FD1DE9" w:rsidP="00FD1DE9">
      <w:pPr>
        <w:spacing w:after="12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Врачебный персонал: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25"/>
        <w:gridCol w:w="1843"/>
        <w:gridCol w:w="1332"/>
        <w:gridCol w:w="1560"/>
        <w:gridCol w:w="1200"/>
        <w:gridCol w:w="1200"/>
      </w:tblGrid>
      <w:tr w:rsidR="00FD1DE9" w:rsidRPr="00FD1DE9" w:rsidTr="00D91BF6">
        <w:tc>
          <w:tcPr>
            <w:tcW w:w="708" w:type="dxa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5" w:type="dxa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32" w:type="dxa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Кв. </w:t>
            </w: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звание, уч. степень, </w:t>
            </w: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</w:t>
            </w:r>
            <w:proofErr w:type="gram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тделением</w:t>
            </w:r>
            <w:proofErr w:type="spellEnd"/>
          </w:p>
        </w:tc>
        <w:tc>
          <w:tcPr>
            <w:tcW w:w="1200" w:type="dxa"/>
            <w:vAlign w:val="center"/>
          </w:tcPr>
          <w:p w:rsidR="00FD1DE9" w:rsidRPr="00FD1DE9" w:rsidRDefault="00FD1DE9" w:rsidP="00FD1DE9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200" w:type="dxa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 работы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Семкова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И.М.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заслуженный врач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лет 3 месяца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 ставки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Мешкова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Врач-окулист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Кандидат мед</w:t>
            </w:r>
            <w:proofErr w:type="gram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аук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 ставки</w:t>
            </w:r>
          </w:p>
        </w:tc>
      </w:tr>
      <w:tr w:rsidR="00FD1DE9" w:rsidRPr="00FD1DE9" w:rsidTr="00D91BF6">
        <w:trPr>
          <w:trHeight w:val="142"/>
        </w:trPr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МишинаЕ.П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 ставки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Симонова П.Т.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 ставки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Ларинцева А.А.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Врач-травматолог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1,25 ставки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Медведева О.Ю.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ставки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Щетинина Т.И.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лет 2 месяца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 ставки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Савельева Р.П.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Кандидат мед</w:t>
            </w:r>
            <w:proofErr w:type="gram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аук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ставка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Удачина</w:t>
            </w:r>
            <w:proofErr w:type="spellEnd"/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В.Б.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года 5 месяцев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1,25 ставки</w:t>
            </w:r>
          </w:p>
        </w:tc>
      </w:tr>
      <w:tr w:rsidR="00FD1DE9" w:rsidRPr="00FD1DE9" w:rsidTr="00D91BF6">
        <w:tc>
          <w:tcPr>
            <w:tcW w:w="708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5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Бокова О.М.</w:t>
            </w:r>
          </w:p>
        </w:tc>
        <w:tc>
          <w:tcPr>
            <w:tcW w:w="1843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Врач-травматолог</w:t>
            </w:r>
          </w:p>
        </w:tc>
        <w:tc>
          <w:tcPr>
            <w:tcW w:w="1332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6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1200" w:type="dxa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ставки</w:t>
            </w:r>
          </w:p>
        </w:tc>
      </w:tr>
    </w:tbl>
    <w:p w:rsidR="00FD1DE9" w:rsidRPr="00FD1DE9" w:rsidRDefault="00FD1DE9" w:rsidP="00FD1DE9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FD1DE9" w:rsidRPr="00FD1DE9" w:rsidRDefault="00FD1DE9" w:rsidP="00FD1D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Примечание: Коэффициент специфики для всех установлен приказом учреждения в размере 0,25; Тип учреждения – </w:t>
      </w:r>
      <w:r w:rsidRPr="00FD1D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FD1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тип. У врачей, руководителей и прочего персонала – высшее профессиональное образование.</w:t>
      </w:r>
    </w:p>
    <w:p w:rsidR="00FD1DE9" w:rsidRPr="00FD1DE9" w:rsidRDefault="00FD1DE9" w:rsidP="00FD1D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1DE9" w:rsidRPr="00FD1DE9" w:rsidRDefault="00FD1DE9" w:rsidP="00FD1DE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ТАРИФИКАЦИОННЫЙ СПИСОК РАБОТНИКОВ</w:t>
      </w:r>
    </w:p>
    <w:p w:rsidR="00FD1DE9" w:rsidRPr="00FD1DE9" w:rsidRDefault="00FD1DE9" w:rsidP="00FD1DE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FD1DE9" w:rsidRPr="00FD1DE9" w:rsidRDefault="00FD1DE9" w:rsidP="00FD1DE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(полное наименование работников учреждения)</w:t>
      </w:r>
    </w:p>
    <w:p w:rsidR="00FD1DE9" w:rsidRPr="00FD1DE9" w:rsidRDefault="00FD1DE9" w:rsidP="00FD1DE9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состоянию на _____ </w:t>
      </w:r>
      <w:proofErr w:type="gramStart"/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D1DE9" w:rsidRPr="00FD1DE9" w:rsidRDefault="00FD1DE9" w:rsidP="00FD1DE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DE9" w:rsidRPr="00FD1DE9" w:rsidRDefault="00FD1DE9" w:rsidP="00FD1DE9">
      <w:pPr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N 1</w:t>
      </w:r>
    </w:p>
    <w:p w:rsidR="00FD1DE9" w:rsidRPr="00FD1DE9" w:rsidRDefault="00FD1DE9" w:rsidP="00FD1DE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DE9" w:rsidRPr="00FD1DE9" w:rsidRDefault="00FD1DE9" w:rsidP="00FD1DE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1478"/>
      <w:bookmarkEnd w:id="7"/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Руководители, специалисты и служащие</w:t>
      </w:r>
    </w:p>
    <w:p w:rsidR="00FD1DE9" w:rsidRPr="00FD1DE9" w:rsidRDefault="00FD1DE9" w:rsidP="00FD1DE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FD1DE9" w:rsidRPr="00FD1DE9" w:rsidTr="00D91BF6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              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в соответствии со штатным расписанием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Par1485"/>
            <w:bookmarkEnd w:id="8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базовой единицы              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Par1487"/>
            <w:bookmarkEnd w:id="9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коэффициент (уровень образования)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Par1489"/>
            <w:bookmarkEnd w:id="10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базового оклада, руб. (гр. 3 x гр. 4)                        </w:t>
            </w:r>
          </w:p>
        </w:tc>
      </w:tr>
      <w:tr w:rsidR="00FD1DE9" w:rsidRPr="00FD1DE9" w:rsidTr="00D91BF6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Par1491"/>
            <w:bookmarkEnd w:id="11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работы по данной должности (1,0; 0,75; 0,5; 0,25) с указанием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вида работы (</w:t>
            </w:r>
            <w:proofErr w:type="gramStart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совместительство)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Par1494"/>
            <w:bookmarkEnd w:id="12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базового оклада с учетом объема работы, руб. (гр. 5 x гр. 6)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(лет, месяцев, дней)    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Par1498"/>
            <w:bookmarkEnd w:id="13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стажа работы (определяется по числу полных лет)         </w:t>
            </w:r>
          </w:p>
        </w:tc>
      </w:tr>
      <w:tr w:rsidR="00FD1DE9" w:rsidRPr="00FD1DE9" w:rsidTr="00D91BF6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Par1500"/>
            <w:bookmarkEnd w:id="14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повышения базового оклада в соответствии с коэффициентом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стажа, руб. (гр. 7 x гр. 9)         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Par1503"/>
            <w:bookmarkEnd w:id="15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специфики работы                                        </w:t>
            </w:r>
          </w:p>
        </w:tc>
      </w:tr>
      <w:tr w:rsidR="00FD1DE9" w:rsidRPr="00FD1DE9" w:rsidTr="00D91BF6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Par1505"/>
            <w:bookmarkEnd w:id="16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повышения базового оклада в соответствии с коэффициентом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специфики работы, руб. (гр. 7 x гр. 11)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квалификационной категории, ученой степени (указать)        </w:t>
            </w:r>
          </w:p>
        </w:tc>
      </w:tr>
      <w:tr w:rsidR="00FD1DE9" w:rsidRPr="00FD1DE9" w:rsidTr="00D91BF6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Par1510"/>
            <w:bookmarkEnd w:id="17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квалификации, связанный с наличием квалификационной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категории, ученой степени                                           </w:t>
            </w:r>
          </w:p>
        </w:tc>
      </w:tr>
      <w:tr w:rsidR="00FD1DE9" w:rsidRPr="00FD1DE9" w:rsidTr="00D91BF6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Par1513"/>
            <w:bookmarkEnd w:id="18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повышения базового оклада в соответствии с коэффициентом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квалификации, связанным с наличием квалификационной категории, ученой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степени, руб. (гр. 7 x гр. 14)      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почетного звания (указать наименование)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Par1519"/>
            <w:bookmarkEnd w:id="19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квалификации, связанный с наличием почетного звания     </w:t>
            </w:r>
          </w:p>
        </w:tc>
      </w:tr>
      <w:tr w:rsidR="00FD1DE9" w:rsidRPr="00FD1DE9" w:rsidTr="00D91BF6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Par1521"/>
            <w:bookmarkEnd w:id="20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повышения базового оклада в соответствии с коэффициентом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квалификации, связанным с наличием почетного звания, руб.      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(гр. 7 x гр. 17)                    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 оплате труда руководителей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Par1527"/>
            <w:bookmarkEnd w:id="21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масштаба управления                                     </w:t>
            </w:r>
          </w:p>
        </w:tc>
      </w:tr>
      <w:tr w:rsidR="00FD1DE9" w:rsidRPr="00FD1DE9" w:rsidTr="00D91BF6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Par1529"/>
            <w:bookmarkEnd w:id="22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повышения базового оклада в соответствии с коэффициентом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масштаба управления, руб. (гр. 7 x гр. 20)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управления                                           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Par1534"/>
            <w:bookmarkEnd w:id="23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уровня управления                                       </w:t>
            </w:r>
          </w:p>
        </w:tc>
      </w:tr>
      <w:tr w:rsidR="00FD1DE9" w:rsidRPr="00FD1DE9" w:rsidTr="00D91BF6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Par1536"/>
            <w:bookmarkEnd w:id="24"/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повышения базового оклада в соответствии с коэффициентом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уровня управления, руб. (гр. 7 x гр. 23)                            </w:t>
            </w:r>
          </w:p>
        </w:tc>
      </w:tr>
      <w:tr w:rsidR="00FD1DE9" w:rsidRPr="00FD1DE9" w:rsidTr="00D91BF6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месячный должностной оклад                                     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(гр. 7 + гр. 10 + гр. 12 + гр. 15 + гр. 18 + гр. 21 + гр. 24)       </w:t>
            </w:r>
          </w:p>
        </w:tc>
      </w:tr>
      <w:tr w:rsidR="00FD1DE9" w:rsidRPr="00FD1DE9" w:rsidTr="00D91BF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1DE9" w:rsidRPr="00FD1DE9" w:rsidRDefault="00FD1DE9" w:rsidP="00FD1D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                                             </w:t>
            </w:r>
          </w:p>
        </w:tc>
      </w:tr>
    </w:tbl>
    <w:p w:rsidR="00FD1DE9" w:rsidRPr="00FD1DE9" w:rsidRDefault="00FD1DE9" w:rsidP="00FD1DE9">
      <w:pPr>
        <w:numPr>
          <w:ilvl w:val="1"/>
          <w:numId w:val="12"/>
        </w:num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25" w:name="_Toc397792230"/>
      <w:r w:rsidRPr="00FD1D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Практическая работа № 3 «Порядок составления, утверждения и ведения плана финансово-хозяйственной деятельности бюджетных и автономных учреждений»</w:t>
      </w:r>
      <w:bookmarkEnd w:id="25"/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Цели занятия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и систематизация материала по теме «Порядок составления, утверждения и ведения плана финансово-хозяйственной деятельности бюджетных и автономных учреждений»; 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  <w:r w:rsidRPr="00FD1DE9">
        <w:rPr>
          <w:rFonts w:ascii="Times New Roman" w:hAnsi="Times New Roman"/>
        </w:rPr>
        <w:t>проводить мониторинг доходов и расходов бюджетов бюджетной системы Российской Федерации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; 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развитие общих компетенций по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1-ОК 10;</w:t>
      </w:r>
    </w:p>
    <w:p w:rsidR="00FD1DE9" w:rsidRPr="00FD1DE9" w:rsidRDefault="00FD1DE9" w:rsidP="00FD1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профессиональных компетенций по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ПК 1.4.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организации </w:t>
      </w:r>
      <w:r w:rsidRPr="00FD1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занятия 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ндивидуальное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 должен</w:t>
      </w:r>
    </w:p>
    <w:p w:rsidR="00FD1DE9" w:rsidRPr="00FD1DE9" w:rsidRDefault="00FD1DE9" w:rsidP="00FD1DE9">
      <w:pPr>
        <w:tabs>
          <w:tab w:val="left" w:pos="992"/>
        </w:tabs>
        <w:spacing w:after="0" w:line="240" w:lineRule="auto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i/>
          <w:iCs/>
          <w:color w:val="3A453B"/>
          <w:sz w:val="24"/>
          <w:szCs w:val="24"/>
          <w:lang w:eastAsia="ru-RU"/>
        </w:rPr>
        <w:t>знать:</w:t>
      </w: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 xml:space="preserve"> </w:t>
      </w:r>
    </w:p>
    <w:p w:rsidR="00FD1DE9" w:rsidRPr="00FD1DE9" w:rsidRDefault="00FD1DE9" w:rsidP="00FD1DE9">
      <w:pPr>
        <w:tabs>
          <w:tab w:val="left" w:pos="9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3A453B"/>
          <w:sz w:val="24"/>
          <w:szCs w:val="24"/>
          <w:lang w:eastAsia="ru-RU"/>
        </w:rPr>
        <w:tab/>
        <w:t xml:space="preserve">-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особенности правового положения казенных,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регулирующие порядок планирования и финансирования деятельности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типы государственных и муниципальных учреждений и порядок их деятельности;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методику расчета основных показателей деятельности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установления и применения систем оплаты труда работников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методику определения расходов на оплату труда и других затрат на содержание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составления, утверждения и ведения бюджетных смет казенных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составления, утверждения и ведения плана финансово-хозяйственной деятельности бюджетных и автономных учреждений.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использовать бюджетное законодательство, подзаконные нормативно-правовые акты</w:t>
      </w:r>
      <w:r w:rsidRPr="00FD1DE9" w:rsidDel="00B37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в своей профессиональной деятельности;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формировать государственные (муниципальные) задания для государственных (муниципальных) учреждений и определять размеры субсидий;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рассчитывать основные показатели деятельности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исчислять расходы на оплату труда работников государственных и муниципальных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использовать утвержденные методики определения расходов на содержание бюджетных и автономных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составлять бюджетные сметы казенных учреждений;</w:t>
      </w:r>
    </w:p>
    <w:p w:rsidR="00FD1DE9" w:rsidRPr="00FD1DE9" w:rsidRDefault="00FD1DE9" w:rsidP="00FD1DE9">
      <w:pPr>
        <w:numPr>
          <w:ilvl w:val="0"/>
          <w:numId w:val="18"/>
        </w:num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планы финансово-хозяйственной деятельности бюджетных и автономных учреждений.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A453B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 для проверки готовности студентов к практическому занятию</w:t>
      </w:r>
    </w:p>
    <w:p w:rsidR="00FD1DE9" w:rsidRPr="00FD1DE9" w:rsidRDefault="00FD1DE9" w:rsidP="00FD1DE9">
      <w:pPr>
        <w:numPr>
          <w:ilvl w:val="0"/>
          <w:numId w:val="22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План финансово-хозяйственной деятельности: понятие и структура.</w:t>
      </w:r>
    </w:p>
    <w:p w:rsidR="00FD1DE9" w:rsidRPr="00FD1DE9" w:rsidRDefault="00FD1DE9" w:rsidP="00FD1DE9">
      <w:pPr>
        <w:numPr>
          <w:ilvl w:val="0"/>
          <w:numId w:val="22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Утверждение плана финансово-хозяйственной деятельности.</w:t>
      </w:r>
    </w:p>
    <w:p w:rsidR="00FD1DE9" w:rsidRPr="00FD1DE9" w:rsidRDefault="00FD1DE9" w:rsidP="00FD1DE9">
      <w:pPr>
        <w:numPr>
          <w:ilvl w:val="0"/>
          <w:numId w:val="22"/>
        </w:num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плана финансово-хозяйственной деятельности.</w:t>
      </w: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отчетности по занятию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: письменное решение в тетради для практических работ</w:t>
      </w:r>
    </w:p>
    <w:p w:rsidR="00FD1DE9" w:rsidRPr="00FD1DE9" w:rsidRDefault="00FD1DE9" w:rsidP="00FD1D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для практического занятия и инструктаж по его </w:t>
      </w:r>
      <w:r w:rsidRPr="00FD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выполнению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1. </w:t>
      </w:r>
      <w:r w:rsidRPr="00FD1DE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Используя информацию с сайта </w:t>
      </w:r>
      <w:hyperlink r:id="rId11" w:history="1">
        <w:r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ознакомиться с формой ПФХД. Выбрав любое государственное (муниципальное) учреждение, скачать документы о планах деятельности (ПФХД) и ответить на вопросы и выполнить задания.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План финансово-хозяйственной деятельности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- определить структуру ПФХД;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- наименование учреждения;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- цели, виды деятельности;</w:t>
      </w:r>
    </w:p>
    <w:p w:rsidR="00FD1DE9" w:rsidRPr="00FD1DE9" w:rsidRDefault="00FD1DE9" w:rsidP="00FD1DE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- ознакомиться со структурой поступлений и выплат учреждения. Заполнить таблицу, используя данные из плана финансово-хозяйственной деятельности.</w:t>
      </w:r>
    </w:p>
    <w:p w:rsidR="00FD1DE9" w:rsidRPr="00FD1DE9" w:rsidRDefault="00FD1DE9" w:rsidP="00FD1DE9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FD1DE9" w:rsidRPr="00FD1DE9" w:rsidRDefault="00FD1DE9" w:rsidP="00FD1DE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Структура поступлений и выплат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914"/>
        <w:gridCol w:w="1914"/>
      </w:tblGrid>
      <w:tr w:rsidR="00FD1DE9" w:rsidRPr="00FD1DE9" w:rsidTr="00D91BF6">
        <w:tc>
          <w:tcPr>
            <w:tcW w:w="4608" w:type="dxa"/>
            <w:shd w:val="clear" w:color="auto" w:fill="auto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______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от общей суммы, %</w:t>
            </w: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Поступление, всего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</w:t>
            </w: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платной основе, а также поступлений от иной приносящей доход деятельности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Поступлений от реализации ценных бумаг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Выплаты, всего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(«Заработная плата»)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DE9" w:rsidRPr="00FD1DE9" w:rsidTr="00D91BF6">
        <w:tc>
          <w:tcPr>
            <w:tcW w:w="4608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1DE9" w:rsidRPr="00FD1DE9" w:rsidRDefault="00FD1DE9" w:rsidP="00FD1DE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1DE9" w:rsidRPr="00FD1DE9" w:rsidRDefault="00FD1DE9" w:rsidP="00FD1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DE9" w:rsidRPr="00FD1DE9" w:rsidRDefault="00FD1DE9" w:rsidP="00FD1DE9">
      <w:pPr>
        <w:spacing w:after="480" w:line="240" w:lineRule="auto"/>
        <w:ind w:left="1134" w:right="1134"/>
        <w:jc w:val="center"/>
        <w:outlineLvl w:val="0"/>
        <w:rPr>
          <w:rFonts w:ascii="Times New Roman" w:eastAsia="Times New Roman" w:hAnsi="Times New Roman"/>
          <w:b/>
          <w:caps/>
          <w:spacing w:val="120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26" w:name="_Toc365490790"/>
      <w:bookmarkStart w:id="27" w:name="_Toc397792231"/>
      <w:r w:rsidRPr="00FD1DE9">
        <w:rPr>
          <w:rFonts w:ascii="Times New Roman" w:eastAsia="Times New Roman" w:hAnsi="Times New Roman"/>
          <w:b/>
          <w:caps/>
          <w:spacing w:val="120"/>
          <w:sz w:val="24"/>
          <w:szCs w:val="24"/>
          <w:lang w:eastAsia="ru-RU"/>
        </w:rPr>
        <w:lastRenderedPageBreak/>
        <w:t>СПИСОК ЛИТЕРАТУРЫ</w:t>
      </w:r>
      <w:bookmarkEnd w:id="26"/>
      <w:bookmarkEnd w:id="27"/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Бюджетный кодекс Российской Федерации. Федераль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ный закон от 31 июля </w:t>
      </w:r>
      <w:smartTag w:uri="urn:schemas-microsoft-com:office:smarttags" w:element="metricconverter">
        <w:smartTagPr>
          <w:attr w:name="ProductID" w:val="1998 г"/>
        </w:smartTagPr>
        <w:r w:rsidRPr="00FD1DE9">
          <w:rPr>
            <w:rFonts w:ascii="Times New Roman" w:eastAsia="Times New Roman" w:hAnsi="Times New Roman"/>
            <w:sz w:val="24"/>
            <w:szCs w:val="24"/>
            <w:lang w:eastAsia="ru-RU"/>
          </w:rPr>
          <w:t>1998 г</w:t>
        </w:r>
      </w:smartTag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. № 145-ФЗ (в ред. Федераль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закона от 5 августа </w:t>
      </w:r>
      <w:smartTag w:uri="urn:schemas-microsoft-com:office:smarttags" w:element="metricconverter">
        <w:smartTagPr>
          <w:attr w:name="ProductID" w:val="2000 г"/>
        </w:smartTagPr>
        <w:r w:rsidRPr="00FD1DE9">
          <w:rPr>
            <w:rFonts w:ascii="Times New Roman" w:eastAsia="Times New Roman" w:hAnsi="Times New Roman"/>
            <w:sz w:val="24"/>
            <w:szCs w:val="24"/>
            <w:lang w:eastAsia="ru-RU"/>
          </w:rPr>
          <w:t>2000 г</w:t>
        </w:r>
      </w:smartTag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. № 116-ФЗ) с изменениями и дополнениями.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Приказ Минздрава СССР от 15.09.1988 № 710 «Об утверждении табелей оснащения мягким инвентарем больниц, диспансеров, родильных домов, медико-санитарных частей, поликлиник, амбулаторий».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Закон Санкт-Петербурга от 6 декабря 2012 года №654-110 "О бюджете Санкт-Петербурга на 2013 год и на плановый период 2014 и 2015 годов"</w:t>
      </w:r>
      <w:r w:rsidRPr="00FD1DE9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> </w:t>
      </w:r>
      <w:r w:rsidRPr="00FD1DE9">
        <w:rPr>
          <w:rFonts w:ascii="Times New Roman" w:eastAsia="Times New Roman" w:hAnsi="Times New Roman"/>
          <w:bCs/>
          <w:sz w:val="24"/>
          <w:szCs w:val="24"/>
          <w:lang w:eastAsia="ru-RU"/>
        </w:rPr>
        <w:t>(для определения базового оклада).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Санкт-Петербурга от 01.11.2005 N 1673 "О системе оплаты труда работников государственных учреждений здравоохранения, финансируемых за счет средств бюджета Санкт-Петербурга".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Комитета по здравоохранению от 15.02.2011 N 58-р "Об утверждении Положения о порядке оплаты труда работников государственных учреждений здравоохранения, финансируемых за счет средств бюджета Санкт-Петербурга".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Комитета по здравоохранению от 23.03. 2011 N 121-р "Об утверждении методических рекомендаций по оплате труда работников государственных учреждений здравоохранения, финансируемых за счет средств бюджета Санкт-Петербурга".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 России: Учебник для вузов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/ П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ред. проф.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Г.Б.Поляка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 М.,2017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 РФ: Учебник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М. В. Романовского, О. В. Врублевской. — М.,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Финансово-бюджетное планирование Учебник / Под ред. проф.  Г.Б.Поляка</w:t>
      </w:r>
      <w:proofErr w:type="gram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М.,201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http://bus.gov.ru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http://fz-83.ru</w:t>
      </w:r>
    </w:p>
    <w:p w:rsidR="00FD1DE9" w:rsidRPr="00FD1DE9" w:rsidRDefault="00FD1DE9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Плюс, </w:t>
      </w:r>
      <w:proofErr w:type="spellStart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FD1DE9">
        <w:rPr>
          <w:rFonts w:ascii="Times New Roman" w:eastAsia="Times New Roman" w:hAnsi="Times New Roman"/>
          <w:sz w:val="24"/>
          <w:szCs w:val="24"/>
          <w:lang w:eastAsia="ru-RU"/>
        </w:rPr>
        <w:t xml:space="preserve">/пособие, выпуск 4, 2010. </w:t>
      </w:r>
      <w:hyperlink r:id="rId12" w:history="1">
        <w:r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D1DE9" w:rsidRPr="00FD1DE9" w:rsidRDefault="0029446F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FD1DE9"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</w:p>
    <w:p w:rsidR="00FD1DE9" w:rsidRPr="00FD1DE9" w:rsidRDefault="0029446F" w:rsidP="00FD1D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FD1DE9" w:rsidRPr="00FD1D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B52475" w:rsidRDefault="00B52475"/>
    <w:sectPr w:rsidR="00B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6F" w:rsidRDefault="0029446F" w:rsidP="00FD1DE9">
      <w:pPr>
        <w:spacing w:after="0" w:line="240" w:lineRule="auto"/>
      </w:pPr>
      <w:r>
        <w:separator/>
      </w:r>
    </w:p>
  </w:endnote>
  <w:endnote w:type="continuationSeparator" w:id="0">
    <w:p w:rsidR="0029446F" w:rsidRDefault="0029446F" w:rsidP="00FD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6F" w:rsidRDefault="0029446F" w:rsidP="00FD1DE9">
      <w:pPr>
        <w:spacing w:after="0" w:line="240" w:lineRule="auto"/>
      </w:pPr>
      <w:r>
        <w:separator/>
      </w:r>
    </w:p>
  </w:footnote>
  <w:footnote w:type="continuationSeparator" w:id="0">
    <w:p w:rsidR="0029446F" w:rsidRDefault="0029446F" w:rsidP="00FD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96"/>
    <w:multiLevelType w:val="hybridMultilevel"/>
    <w:tmpl w:val="D12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2922"/>
    <w:multiLevelType w:val="hybridMultilevel"/>
    <w:tmpl w:val="6ABA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08DC"/>
    <w:multiLevelType w:val="hybridMultilevel"/>
    <w:tmpl w:val="4AFC0708"/>
    <w:lvl w:ilvl="0" w:tplc="59B8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683A"/>
    <w:multiLevelType w:val="hybridMultilevel"/>
    <w:tmpl w:val="7E341A90"/>
    <w:lvl w:ilvl="0" w:tplc="315E3F58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413ED"/>
    <w:multiLevelType w:val="hybridMultilevel"/>
    <w:tmpl w:val="D12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06C49"/>
    <w:multiLevelType w:val="multilevel"/>
    <w:tmpl w:val="A1107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49A11A8"/>
    <w:multiLevelType w:val="multilevel"/>
    <w:tmpl w:val="634C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F64C71"/>
    <w:multiLevelType w:val="hybridMultilevel"/>
    <w:tmpl w:val="BFAA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D2022"/>
    <w:multiLevelType w:val="hybridMultilevel"/>
    <w:tmpl w:val="5B4A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739B"/>
    <w:multiLevelType w:val="hybridMultilevel"/>
    <w:tmpl w:val="D12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C6580"/>
    <w:multiLevelType w:val="hybridMultilevel"/>
    <w:tmpl w:val="4C5CD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356D2E"/>
    <w:multiLevelType w:val="hybridMultilevel"/>
    <w:tmpl w:val="0AC0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97D2B"/>
    <w:multiLevelType w:val="hybridMultilevel"/>
    <w:tmpl w:val="D12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485"/>
    <w:multiLevelType w:val="multilevel"/>
    <w:tmpl w:val="7958A0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A254419"/>
    <w:multiLevelType w:val="hybridMultilevel"/>
    <w:tmpl w:val="1564E8A4"/>
    <w:lvl w:ilvl="0" w:tplc="8C58B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6534C"/>
    <w:multiLevelType w:val="hybridMultilevel"/>
    <w:tmpl w:val="9A5E75A2"/>
    <w:lvl w:ilvl="0" w:tplc="8DF8002A">
      <w:start w:val="1"/>
      <w:numFmt w:val="decimal"/>
      <w:lvlText w:val="%1."/>
      <w:lvlJc w:val="right"/>
      <w:pPr>
        <w:tabs>
          <w:tab w:val="num" w:pos="255"/>
        </w:tabs>
        <w:ind w:left="255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7686A"/>
    <w:multiLevelType w:val="hybridMultilevel"/>
    <w:tmpl w:val="1A72F84C"/>
    <w:lvl w:ilvl="0" w:tplc="EFF2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D24A7"/>
    <w:multiLevelType w:val="hybridMultilevel"/>
    <w:tmpl w:val="AB8A6A7A"/>
    <w:lvl w:ilvl="0" w:tplc="DE2CBE7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594"/>
    <w:multiLevelType w:val="hybridMultilevel"/>
    <w:tmpl w:val="7E341A90"/>
    <w:lvl w:ilvl="0" w:tplc="315E3F58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F4A8B"/>
    <w:multiLevelType w:val="hybridMultilevel"/>
    <w:tmpl w:val="073CCFAC"/>
    <w:lvl w:ilvl="0" w:tplc="EFF2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"/>
  </w:num>
  <w:num w:numId="5">
    <w:abstractNumId w:val="19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12"/>
  </w:num>
  <w:num w:numId="18">
    <w:abstractNumId w:val="17"/>
  </w:num>
  <w:num w:numId="19">
    <w:abstractNumId w:val="18"/>
  </w:num>
  <w:num w:numId="20">
    <w:abstractNumId w:val="16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E9"/>
    <w:rsid w:val="000E34C4"/>
    <w:rsid w:val="0029446F"/>
    <w:rsid w:val="00834C01"/>
    <w:rsid w:val="00B52475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E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D1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D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D1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semiHidden/>
    <w:rsid w:val="00FD1DE9"/>
  </w:style>
  <w:style w:type="paragraph" w:customStyle="1" w:styleId="2">
    <w:name w:val="заголовок 2"/>
    <w:basedOn w:val="a"/>
    <w:next w:val="a"/>
    <w:rsid w:val="00FD1DE9"/>
    <w:pPr>
      <w:keepNext/>
      <w:overflowPunct w:val="0"/>
      <w:autoSpaceDE w:val="0"/>
      <w:autoSpaceDN w:val="0"/>
      <w:adjustRightInd w:val="0"/>
      <w:spacing w:after="0" w:line="240" w:lineRule="auto"/>
      <w:ind w:firstLine="1985"/>
      <w:textAlignment w:val="baseline"/>
    </w:pPr>
    <w:rPr>
      <w:rFonts w:ascii="Times New Roman" w:eastAsia="Times New Roman" w:hAnsi="Times New Roman"/>
      <w:sz w:val="48"/>
      <w:szCs w:val="20"/>
      <w:lang w:eastAsia="ru-RU"/>
    </w:rPr>
  </w:style>
  <w:style w:type="character" w:styleId="a3">
    <w:name w:val="Hyperlink"/>
    <w:uiPriority w:val="99"/>
    <w:rsid w:val="00FD1DE9"/>
    <w:rPr>
      <w:color w:val="0000FF"/>
      <w:u w:val="single"/>
    </w:rPr>
  </w:style>
  <w:style w:type="character" w:styleId="a4">
    <w:name w:val="Emphasis"/>
    <w:qFormat/>
    <w:rsid w:val="00FD1DE9"/>
    <w:rPr>
      <w:i/>
      <w:iCs/>
    </w:rPr>
  </w:style>
  <w:style w:type="character" w:customStyle="1" w:styleId="apple-converted-space">
    <w:name w:val="apple-converted-space"/>
    <w:basedOn w:val="a0"/>
    <w:rsid w:val="00FD1DE9"/>
  </w:style>
  <w:style w:type="character" w:styleId="HTML">
    <w:name w:val="HTML Cite"/>
    <w:rsid w:val="00FD1DE9"/>
    <w:rPr>
      <w:i/>
      <w:iCs/>
    </w:rPr>
  </w:style>
  <w:style w:type="table" w:styleId="a5">
    <w:name w:val="Table Grid"/>
    <w:basedOn w:val="a1"/>
    <w:rsid w:val="00FD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D1D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D1D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D1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a">
    <w:name w:val="header"/>
    <w:basedOn w:val="a"/>
    <w:link w:val="ab"/>
    <w:rsid w:val="00FD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D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D1DE9"/>
  </w:style>
  <w:style w:type="paragraph" w:styleId="11">
    <w:name w:val="toc 1"/>
    <w:basedOn w:val="a"/>
    <w:next w:val="a"/>
    <w:autoRedefine/>
    <w:uiPriority w:val="39"/>
    <w:rsid w:val="00FD1D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ТАЛИ_12"/>
    <w:basedOn w:val="a"/>
    <w:semiHidden/>
    <w:rsid w:val="00FD1DE9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Default">
    <w:name w:val="Default"/>
    <w:semiHidden/>
    <w:rsid w:val="00FD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toc 2"/>
    <w:basedOn w:val="a"/>
    <w:next w:val="a"/>
    <w:autoRedefine/>
    <w:uiPriority w:val="39"/>
    <w:rsid w:val="00FD1DE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rsid w:val="00FD1DE9"/>
  </w:style>
  <w:style w:type="paragraph" w:styleId="ad">
    <w:name w:val="Body Text"/>
    <w:basedOn w:val="a"/>
    <w:link w:val="ae"/>
    <w:rsid w:val="00FD1DE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FD1D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FD1DE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egionsell">
    <w:name w:val="regionsell"/>
    <w:basedOn w:val="a"/>
    <w:rsid w:val="00F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FD1DE9"/>
    <w:rPr>
      <w:b/>
      <w:bCs/>
    </w:rPr>
  </w:style>
  <w:style w:type="paragraph" w:styleId="af0">
    <w:name w:val="footer"/>
    <w:basedOn w:val="a"/>
    <w:link w:val="af1"/>
    <w:uiPriority w:val="99"/>
    <w:unhideWhenUsed/>
    <w:rsid w:val="00FD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1D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E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D1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D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D1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semiHidden/>
    <w:rsid w:val="00FD1DE9"/>
  </w:style>
  <w:style w:type="paragraph" w:customStyle="1" w:styleId="2">
    <w:name w:val="заголовок 2"/>
    <w:basedOn w:val="a"/>
    <w:next w:val="a"/>
    <w:rsid w:val="00FD1DE9"/>
    <w:pPr>
      <w:keepNext/>
      <w:overflowPunct w:val="0"/>
      <w:autoSpaceDE w:val="0"/>
      <w:autoSpaceDN w:val="0"/>
      <w:adjustRightInd w:val="0"/>
      <w:spacing w:after="0" w:line="240" w:lineRule="auto"/>
      <w:ind w:firstLine="1985"/>
      <w:textAlignment w:val="baseline"/>
    </w:pPr>
    <w:rPr>
      <w:rFonts w:ascii="Times New Roman" w:eastAsia="Times New Roman" w:hAnsi="Times New Roman"/>
      <w:sz w:val="48"/>
      <w:szCs w:val="20"/>
      <w:lang w:eastAsia="ru-RU"/>
    </w:rPr>
  </w:style>
  <w:style w:type="character" w:styleId="a3">
    <w:name w:val="Hyperlink"/>
    <w:uiPriority w:val="99"/>
    <w:rsid w:val="00FD1DE9"/>
    <w:rPr>
      <w:color w:val="0000FF"/>
      <w:u w:val="single"/>
    </w:rPr>
  </w:style>
  <w:style w:type="character" w:styleId="a4">
    <w:name w:val="Emphasis"/>
    <w:qFormat/>
    <w:rsid w:val="00FD1DE9"/>
    <w:rPr>
      <w:i/>
      <w:iCs/>
    </w:rPr>
  </w:style>
  <w:style w:type="character" w:customStyle="1" w:styleId="apple-converted-space">
    <w:name w:val="apple-converted-space"/>
    <w:basedOn w:val="a0"/>
    <w:rsid w:val="00FD1DE9"/>
  </w:style>
  <w:style w:type="character" w:styleId="HTML">
    <w:name w:val="HTML Cite"/>
    <w:rsid w:val="00FD1DE9"/>
    <w:rPr>
      <w:i/>
      <w:iCs/>
    </w:rPr>
  </w:style>
  <w:style w:type="table" w:styleId="a5">
    <w:name w:val="Table Grid"/>
    <w:basedOn w:val="a1"/>
    <w:rsid w:val="00FD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D1D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D1D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D1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a">
    <w:name w:val="header"/>
    <w:basedOn w:val="a"/>
    <w:link w:val="ab"/>
    <w:rsid w:val="00FD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D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D1DE9"/>
  </w:style>
  <w:style w:type="paragraph" w:styleId="11">
    <w:name w:val="toc 1"/>
    <w:basedOn w:val="a"/>
    <w:next w:val="a"/>
    <w:autoRedefine/>
    <w:uiPriority w:val="39"/>
    <w:rsid w:val="00FD1D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ТАЛИ_12"/>
    <w:basedOn w:val="a"/>
    <w:semiHidden/>
    <w:rsid w:val="00FD1DE9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Default">
    <w:name w:val="Default"/>
    <w:semiHidden/>
    <w:rsid w:val="00FD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toc 2"/>
    <w:basedOn w:val="a"/>
    <w:next w:val="a"/>
    <w:autoRedefine/>
    <w:uiPriority w:val="39"/>
    <w:rsid w:val="00FD1DE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rsid w:val="00FD1DE9"/>
  </w:style>
  <w:style w:type="paragraph" w:styleId="ad">
    <w:name w:val="Body Text"/>
    <w:basedOn w:val="a"/>
    <w:link w:val="ae"/>
    <w:rsid w:val="00FD1DE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FD1D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FD1DE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egionsell">
    <w:name w:val="regionsell"/>
    <w:basedOn w:val="a"/>
    <w:rsid w:val="00F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FD1DE9"/>
    <w:rPr>
      <w:b/>
      <w:bCs/>
    </w:rPr>
  </w:style>
  <w:style w:type="paragraph" w:styleId="af0">
    <w:name w:val="footer"/>
    <w:basedOn w:val="a"/>
    <w:link w:val="af1"/>
    <w:uiPriority w:val="99"/>
    <w:unhideWhenUsed/>
    <w:rsid w:val="00FD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1D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451;fld=134;dst=104609" TargetMode="External"/><Relationship Id="rId13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us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7451;fld=134;dst=104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2021-04-21T05:40:00Z</dcterms:created>
  <dcterms:modified xsi:type="dcterms:W3CDTF">2021-04-21T05:40:00Z</dcterms:modified>
</cp:coreProperties>
</file>